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18B" w:rsidRPr="00F07F98" w:rsidRDefault="0032418B" w:rsidP="00567CC4">
      <w:pPr>
        <w:pStyle w:val="Header"/>
        <w:spacing w:line="276" w:lineRule="auto"/>
        <w:jc w:val="both"/>
        <w:rPr>
          <w:rFonts w:asciiTheme="majorHAnsi" w:hAnsiTheme="majorHAnsi"/>
          <w:szCs w:val="24"/>
          <w:highlight w:val="yellow"/>
          <w:lang w:val="bg-BG"/>
        </w:rPr>
      </w:pPr>
      <w:r w:rsidRPr="00F07F98">
        <w:rPr>
          <w:rFonts w:asciiTheme="majorHAnsi" w:hAnsiTheme="majorHAnsi"/>
          <w:noProof/>
          <w:szCs w:val="24"/>
          <w:highlight w:val="yellow"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800100" cy="676275"/>
            <wp:effectExtent l="19050" t="0" r="0" b="0"/>
            <wp:wrapSquare wrapText="right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418B" w:rsidRPr="00F07F98" w:rsidRDefault="0032418B" w:rsidP="00567CC4">
      <w:pPr>
        <w:pStyle w:val="Subtitle"/>
        <w:spacing w:line="276" w:lineRule="auto"/>
        <w:jc w:val="both"/>
        <w:rPr>
          <w:rStyle w:val="Strong"/>
          <w:rFonts w:asciiTheme="majorHAnsi" w:hAnsiTheme="majorHAnsi"/>
          <w:lang w:val="bg-BG"/>
        </w:rPr>
      </w:pPr>
      <w:r w:rsidRPr="00F07F98">
        <w:rPr>
          <w:rStyle w:val="Strong"/>
          <w:rFonts w:asciiTheme="majorHAnsi" w:hAnsiTheme="majorHAnsi"/>
          <w:lang w:val="bg-BG"/>
        </w:rPr>
        <w:t>РЕПУБЛИКА БЪЛГАРИЯ</w:t>
      </w:r>
    </w:p>
    <w:p w:rsidR="0032418B" w:rsidRPr="00F07F98" w:rsidRDefault="0032418B" w:rsidP="00567CC4">
      <w:pPr>
        <w:pStyle w:val="Subtitle"/>
        <w:spacing w:line="276" w:lineRule="auto"/>
        <w:jc w:val="both"/>
        <w:rPr>
          <w:rStyle w:val="Strong"/>
          <w:rFonts w:asciiTheme="majorHAnsi" w:hAnsiTheme="majorHAnsi"/>
          <w:lang w:val="bg-BG"/>
        </w:rPr>
      </w:pPr>
      <w:r w:rsidRPr="00F07F98">
        <w:rPr>
          <w:rStyle w:val="Strong"/>
          <w:rFonts w:asciiTheme="majorHAnsi" w:hAnsiTheme="majorHAnsi"/>
          <w:lang w:val="bg-BG"/>
        </w:rPr>
        <w:t>МИНИСТЕРСТВО НА ВЪНШНИТЕ РАБОТИ</w:t>
      </w:r>
    </w:p>
    <w:p w:rsidR="0032418B" w:rsidRPr="00F07F98" w:rsidRDefault="005203FA" w:rsidP="00567CC4">
      <w:pPr>
        <w:pStyle w:val="Subtitle"/>
        <w:tabs>
          <w:tab w:val="left" w:pos="225"/>
        </w:tabs>
        <w:spacing w:line="276" w:lineRule="auto"/>
        <w:jc w:val="both"/>
        <w:rPr>
          <w:rStyle w:val="Strong"/>
          <w:rFonts w:asciiTheme="majorHAnsi" w:hAnsiTheme="majorHAnsi"/>
          <w:lang w:val="bg-BG"/>
        </w:rPr>
      </w:pPr>
      <w:r>
        <w:rPr>
          <w:rFonts w:asciiTheme="majorHAnsi" w:hAnsiTheme="majorHAnsi"/>
          <w:noProof/>
          <w:lang w:val="bg-BG" w:eastAsia="bg-BG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36194</wp:posOffset>
                </wp:positionV>
                <wp:extent cx="2800985" cy="0"/>
                <wp:effectExtent l="0" t="0" r="18415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8B4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pt;margin-top:2.85pt;width:220.5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Vu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7SdLmYYUR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NfVbhh0CAAA7BAAADgAAAAAAAAAAAAAAAAAuAgAAZHJzL2Uyb0RvYy54bWxQSwECLQAU&#10;AAYACAAAACEA23KyT9sAAAAFAQAADwAAAAAAAAAAAAAAAAB3BAAAZHJzL2Rvd25yZXYueG1sUEsF&#10;BgAAAAAEAAQA8wAAAH8FAAAAAA==&#10;"/>
            </w:pict>
          </mc:Fallback>
        </mc:AlternateContent>
      </w:r>
      <w:r w:rsidR="0032418B" w:rsidRPr="00F07F98">
        <w:rPr>
          <w:rStyle w:val="Strong"/>
          <w:rFonts w:asciiTheme="majorHAnsi" w:hAnsiTheme="majorHAnsi"/>
          <w:lang w:val="bg-BG"/>
        </w:rPr>
        <w:tab/>
      </w:r>
    </w:p>
    <w:p w:rsidR="0032418B" w:rsidRPr="00F07F98" w:rsidRDefault="008815E3" w:rsidP="00567CC4">
      <w:pPr>
        <w:spacing w:line="276" w:lineRule="auto"/>
        <w:jc w:val="both"/>
        <w:rPr>
          <w:rFonts w:asciiTheme="majorHAnsi" w:hAnsiTheme="majorHAnsi"/>
          <w:lang w:val="bg-BG"/>
        </w:rPr>
      </w:pPr>
      <w:r w:rsidRPr="00F07F98">
        <w:rPr>
          <w:rFonts w:asciiTheme="majorHAnsi" w:hAnsiTheme="majorHAnsi"/>
          <w:lang w:val="bg-BG"/>
        </w:rPr>
        <w:t xml:space="preserve">                                                        </w:t>
      </w:r>
    </w:p>
    <w:p w:rsidR="00F07F98" w:rsidRPr="00F07F98" w:rsidRDefault="00F07F98" w:rsidP="00567CC4">
      <w:pPr>
        <w:autoSpaceDE w:val="0"/>
        <w:autoSpaceDN w:val="0"/>
        <w:adjustRightInd w:val="0"/>
        <w:spacing w:before="53"/>
        <w:jc w:val="both"/>
        <w:rPr>
          <w:rFonts w:ascii="Cambria" w:hAnsi="Cambria" w:cs="Cambria"/>
          <w:b/>
          <w:bCs/>
          <w:szCs w:val="22"/>
          <w:lang w:val="bg-BG" w:eastAsia="bg-BG"/>
        </w:rPr>
      </w:pPr>
      <w:r w:rsidRPr="00F07F98">
        <w:rPr>
          <w:rFonts w:ascii="Cambria" w:hAnsi="Cambria" w:cs="Cambria"/>
          <w:b/>
          <w:bCs/>
          <w:szCs w:val="22"/>
          <w:lang w:val="bg-BG" w:eastAsia="bg-BG"/>
        </w:rPr>
        <w:t>УТВЪРЖДАВАМ:</w:t>
      </w:r>
    </w:p>
    <w:p w:rsidR="00F07F98" w:rsidRPr="00F07F98" w:rsidRDefault="00F07F98" w:rsidP="00567CC4">
      <w:pPr>
        <w:autoSpaceDE w:val="0"/>
        <w:autoSpaceDN w:val="0"/>
        <w:adjustRightInd w:val="0"/>
        <w:spacing w:before="53"/>
        <w:jc w:val="both"/>
        <w:rPr>
          <w:rFonts w:ascii="Cambria" w:hAnsi="Cambria" w:cs="Cambria"/>
          <w:b/>
          <w:bCs/>
          <w:szCs w:val="22"/>
          <w:lang w:val="bg-BG" w:eastAsia="bg-BG"/>
        </w:rPr>
      </w:pPr>
    </w:p>
    <w:p w:rsidR="00F07F98" w:rsidRPr="00F07F98" w:rsidRDefault="00F07F98" w:rsidP="00567CC4">
      <w:pPr>
        <w:autoSpaceDE w:val="0"/>
        <w:autoSpaceDN w:val="0"/>
        <w:adjustRightInd w:val="0"/>
        <w:spacing w:before="53"/>
        <w:jc w:val="both"/>
        <w:rPr>
          <w:rFonts w:ascii="Cambria" w:hAnsi="Cambria" w:cs="Cambria"/>
          <w:b/>
          <w:bCs/>
          <w:szCs w:val="22"/>
          <w:lang w:val="bg-BG" w:eastAsia="bg-BG"/>
        </w:rPr>
      </w:pPr>
      <w:r w:rsidRPr="00F07F98">
        <w:rPr>
          <w:rFonts w:ascii="Cambria" w:hAnsi="Cambria" w:cs="Cambria"/>
          <w:b/>
          <w:bCs/>
          <w:szCs w:val="22"/>
          <w:lang w:val="bg-BG" w:eastAsia="bg-BG"/>
        </w:rPr>
        <w:tab/>
      </w:r>
      <w:r w:rsidRPr="00F07F98">
        <w:rPr>
          <w:rFonts w:ascii="Cambria" w:hAnsi="Cambria" w:cs="Cambria"/>
          <w:b/>
          <w:bCs/>
          <w:szCs w:val="22"/>
          <w:lang w:val="bg-BG" w:eastAsia="bg-BG"/>
        </w:rPr>
        <w:tab/>
      </w:r>
      <w:r w:rsidRPr="00F07F98">
        <w:rPr>
          <w:rFonts w:ascii="Cambria" w:hAnsi="Cambria" w:cs="Cambria"/>
          <w:b/>
          <w:bCs/>
          <w:szCs w:val="22"/>
          <w:lang w:val="bg-BG" w:eastAsia="bg-BG"/>
        </w:rPr>
        <w:tab/>
        <w:t>МАЯ АНДОНОВА – ГЕНОВА</w:t>
      </w:r>
    </w:p>
    <w:p w:rsidR="00F07F98" w:rsidRPr="00F07F98" w:rsidRDefault="00F07F98" w:rsidP="00567CC4">
      <w:pPr>
        <w:autoSpaceDE w:val="0"/>
        <w:autoSpaceDN w:val="0"/>
        <w:adjustRightInd w:val="0"/>
        <w:spacing w:before="53"/>
        <w:jc w:val="both"/>
        <w:rPr>
          <w:rFonts w:ascii="Cambria" w:hAnsi="Cambria" w:cs="Cambria"/>
          <w:b/>
          <w:bCs/>
          <w:szCs w:val="22"/>
          <w:lang w:val="bg-BG" w:eastAsia="bg-BG"/>
        </w:rPr>
      </w:pPr>
      <w:r w:rsidRPr="00F07F98">
        <w:rPr>
          <w:rFonts w:ascii="Cambria" w:hAnsi="Cambria" w:cs="Cambria"/>
          <w:b/>
          <w:bCs/>
          <w:szCs w:val="22"/>
          <w:lang w:val="bg-BG" w:eastAsia="bg-BG"/>
        </w:rPr>
        <w:tab/>
      </w:r>
      <w:r w:rsidRPr="00F07F98">
        <w:rPr>
          <w:rFonts w:ascii="Cambria" w:hAnsi="Cambria" w:cs="Cambria"/>
          <w:b/>
          <w:bCs/>
          <w:szCs w:val="22"/>
          <w:lang w:val="bg-BG" w:eastAsia="bg-BG"/>
        </w:rPr>
        <w:tab/>
      </w:r>
      <w:r w:rsidRPr="00F07F98">
        <w:rPr>
          <w:rFonts w:ascii="Cambria" w:hAnsi="Cambria" w:cs="Cambria"/>
          <w:b/>
          <w:bCs/>
          <w:szCs w:val="22"/>
          <w:lang w:val="bg-BG" w:eastAsia="bg-BG"/>
        </w:rPr>
        <w:tab/>
        <w:t>ДИРЕКТОР НА ДИРЕКЦИЯ „УС и МТО” И</w:t>
      </w:r>
    </w:p>
    <w:p w:rsidR="00F07F98" w:rsidRPr="00F07F98" w:rsidRDefault="00F07F98" w:rsidP="00567CC4">
      <w:pPr>
        <w:autoSpaceDE w:val="0"/>
        <w:autoSpaceDN w:val="0"/>
        <w:adjustRightInd w:val="0"/>
        <w:spacing w:before="53"/>
        <w:jc w:val="both"/>
        <w:rPr>
          <w:rFonts w:ascii="Cambria" w:hAnsi="Cambria" w:cs="Cambria"/>
          <w:b/>
          <w:bCs/>
          <w:szCs w:val="22"/>
          <w:lang w:val="bg-BG" w:eastAsia="bg-BG"/>
        </w:rPr>
      </w:pPr>
      <w:r w:rsidRPr="00F07F98">
        <w:rPr>
          <w:rFonts w:ascii="Cambria" w:hAnsi="Cambria" w:cs="Cambria"/>
          <w:b/>
          <w:bCs/>
          <w:szCs w:val="22"/>
          <w:lang w:val="bg-BG" w:eastAsia="bg-BG"/>
        </w:rPr>
        <w:tab/>
      </w:r>
      <w:r w:rsidRPr="00F07F98">
        <w:rPr>
          <w:rFonts w:ascii="Cambria" w:hAnsi="Cambria" w:cs="Cambria"/>
          <w:b/>
          <w:bCs/>
          <w:szCs w:val="22"/>
          <w:lang w:val="bg-BG" w:eastAsia="bg-BG"/>
        </w:rPr>
        <w:tab/>
      </w:r>
      <w:r w:rsidRPr="00F07F98">
        <w:rPr>
          <w:rFonts w:ascii="Cambria" w:hAnsi="Cambria" w:cs="Cambria"/>
          <w:b/>
          <w:bCs/>
          <w:szCs w:val="22"/>
          <w:lang w:val="bg-BG" w:eastAsia="bg-BG"/>
        </w:rPr>
        <w:tab/>
        <w:t>УПЪЛНОМОЩЕН ВЪЗЛОЖИТЕЛ</w:t>
      </w:r>
    </w:p>
    <w:p w:rsidR="00F07F98" w:rsidRPr="00F07F98" w:rsidRDefault="00F07F98" w:rsidP="00567CC4">
      <w:pPr>
        <w:autoSpaceDE w:val="0"/>
        <w:autoSpaceDN w:val="0"/>
        <w:adjustRightInd w:val="0"/>
        <w:spacing w:before="53"/>
        <w:jc w:val="both"/>
        <w:rPr>
          <w:rFonts w:ascii="Cambria" w:hAnsi="Cambria" w:cs="Cambria"/>
          <w:b/>
          <w:bCs/>
          <w:i/>
          <w:szCs w:val="22"/>
          <w:lang w:val="bg-BG" w:eastAsia="bg-BG"/>
        </w:rPr>
      </w:pPr>
      <w:r w:rsidRPr="00F07F98">
        <w:rPr>
          <w:rFonts w:ascii="Cambria" w:hAnsi="Cambria" w:cs="Cambria"/>
          <w:b/>
          <w:bCs/>
          <w:szCs w:val="22"/>
          <w:lang w:val="bg-BG" w:eastAsia="bg-BG"/>
        </w:rPr>
        <w:tab/>
      </w:r>
      <w:r w:rsidRPr="00F07F98">
        <w:rPr>
          <w:rFonts w:ascii="Cambria" w:hAnsi="Cambria" w:cs="Cambria"/>
          <w:b/>
          <w:bCs/>
          <w:szCs w:val="22"/>
          <w:lang w:val="bg-BG" w:eastAsia="bg-BG"/>
        </w:rPr>
        <w:tab/>
      </w:r>
      <w:r w:rsidRPr="00F07F98">
        <w:rPr>
          <w:rFonts w:ascii="Cambria" w:hAnsi="Cambria" w:cs="Cambria"/>
          <w:b/>
          <w:bCs/>
          <w:szCs w:val="22"/>
          <w:lang w:val="bg-BG" w:eastAsia="bg-BG"/>
        </w:rPr>
        <w:tab/>
      </w:r>
      <w:r w:rsidRPr="00F07F98">
        <w:rPr>
          <w:rFonts w:ascii="Cambria" w:hAnsi="Cambria" w:cs="Cambria"/>
          <w:b/>
          <w:bCs/>
          <w:i/>
          <w:szCs w:val="22"/>
          <w:lang w:val="bg-BG" w:eastAsia="bg-BG"/>
        </w:rPr>
        <w:t xml:space="preserve">(съгласно Заповед № 95-00-390/21.09.2017 год. </w:t>
      </w:r>
    </w:p>
    <w:p w:rsidR="00F07F98" w:rsidRPr="00F07F98" w:rsidRDefault="00F07F98" w:rsidP="00567CC4">
      <w:pPr>
        <w:autoSpaceDE w:val="0"/>
        <w:autoSpaceDN w:val="0"/>
        <w:adjustRightInd w:val="0"/>
        <w:spacing w:before="53"/>
        <w:ind w:left="1416" w:firstLine="708"/>
        <w:jc w:val="both"/>
        <w:rPr>
          <w:rFonts w:ascii="Cambria" w:hAnsi="Cambria" w:cs="Cambria"/>
          <w:b/>
          <w:bCs/>
          <w:i/>
          <w:szCs w:val="22"/>
          <w:lang w:val="bg-BG" w:eastAsia="bg-BG"/>
        </w:rPr>
      </w:pPr>
      <w:r w:rsidRPr="00F07F98">
        <w:rPr>
          <w:rFonts w:ascii="Cambria" w:hAnsi="Cambria" w:cs="Cambria"/>
          <w:b/>
          <w:bCs/>
          <w:i/>
          <w:szCs w:val="22"/>
          <w:lang w:val="bg-BG" w:eastAsia="bg-BG"/>
        </w:rPr>
        <w:t>на министъра на външните работи)</w:t>
      </w:r>
    </w:p>
    <w:p w:rsidR="00204095" w:rsidRDefault="00204095" w:rsidP="00567CC4">
      <w:pPr>
        <w:spacing w:line="276" w:lineRule="auto"/>
        <w:jc w:val="both"/>
        <w:rPr>
          <w:rFonts w:asciiTheme="majorHAnsi" w:hAnsiTheme="majorHAnsi"/>
          <w:highlight w:val="yellow"/>
          <w:lang w:val="bg-BG"/>
        </w:rPr>
      </w:pPr>
    </w:p>
    <w:p w:rsidR="003E45DD" w:rsidRDefault="003E45DD" w:rsidP="00567CC4">
      <w:pPr>
        <w:spacing w:line="276" w:lineRule="auto"/>
        <w:jc w:val="both"/>
        <w:rPr>
          <w:rFonts w:asciiTheme="majorHAnsi" w:hAnsiTheme="majorHAnsi"/>
          <w:highlight w:val="yellow"/>
          <w:lang w:val="bg-BG"/>
        </w:rPr>
      </w:pPr>
    </w:p>
    <w:p w:rsidR="003E45DD" w:rsidRDefault="003E45DD" w:rsidP="00567CC4">
      <w:pPr>
        <w:spacing w:line="276" w:lineRule="auto"/>
        <w:jc w:val="both"/>
        <w:rPr>
          <w:rFonts w:asciiTheme="majorHAnsi" w:hAnsiTheme="majorHAnsi"/>
          <w:highlight w:val="yellow"/>
          <w:lang w:val="bg-BG"/>
        </w:rPr>
      </w:pPr>
    </w:p>
    <w:p w:rsidR="00863A5C" w:rsidRDefault="00863A5C" w:rsidP="00567CC4">
      <w:pPr>
        <w:spacing w:line="276" w:lineRule="auto"/>
        <w:jc w:val="both"/>
        <w:rPr>
          <w:rFonts w:asciiTheme="majorHAnsi" w:hAnsiTheme="majorHAnsi"/>
          <w:highlight w:val="yellow"/>
          <w:lang w:val="bg-BG"/>
        </w:rPr>
      </w:pPr>
    </w:p>
    <w:p w:rsidR="003E45DD" w:rsidRPr="00F07F98" w:rsidRDefault="003E45DD" w:rsidP="00567CC4">
      <w:pPr>
        <w:spacing w:line="276" w:lineRule="auto"/>
        <w:jc w:val="both"/>
        <w:rPr>
          <w:rFonts w:asciiTheme="majorHAnsi" w:hAnsiTheme="majorHAnsi"/>
          <w:highlight w:val="yellow"/>
          <w:lang w:val="bg-BG"/>
        </w:rPr>
      </w:pPr>
    </w:p>
    <w:p w:rsidR="00204095" w:rsidRPr="00F07F98" w:rsidRDefault="00204095" w:rsidP="00567CC4">
      <w:pPr>
        <w:spacing w:line="276" w:lineRule="auto"/>
        <w:jc w:val="both"/>
        <w:rPr>
          <w:rFonts w:asciiTheme="majorHAnsi" w:hAnsiTheme="majorHAnsi"/>
          <w:highlight w:val="yellow"/>
          <w:lang w:val="bg-BG"/>
        </w:rPr>
      </w:pPr>
    </w:p>
    <w:p w:rsidR="003A455C" w:rsidRDefault="0032418B" w:rsidP="00863A5C">
      <w:pPr>
        <w:spacing w:line="360" w:lineRule="auto"/>
        <w:ind w:left="364" w:right="354"/>
        <w:jc w:val="center"/>
        <w:rPr>
          <w:rFonts w:asciiTheme="majorHAnsi" w:hAnsiTheme="majorHAnsi"/>
          <w:b/>
          <w:color w:val="000000"/>
          <w:sz w:val="28"/>
          <w:szCs w:val="28"/>
          <w:lang w:val="bg-BG"/>
        </w:rPr>
      </w:pPr>
      <w:r w:rsidRPr="008865AE">
        <w:rPr>
          <w:rFonts w:asciiTheme="majorHAnsi" w:hAnsiTheme="majorHAnsi"/>
          <w:b/>
          <w:color w:val="000000"/>
          <w:sz w:val="28"/>
          <w:szCs w:val="28"/>
          <w:lang w:val="bg-BG"/>
        </w:rPr>
        <w:t>Д О К У М Е Н Т А Ц И Я</w:t>
      </w:r>
    </w:p>
    <w:p w:rsidR="003E45DD" w:rsidRDefault="003E45DD" w:rsidP="00567CC4">
      <w:pPr>
        <w:spacing w:line="360" w:lineRule="auto"/>
        <w:ind w:left="364" w:right="354"/>
        <w:jc w:val="both"/>
        <w:rPr>
          <w:rFonts w:asciiTheme="majorHAnsi" w:hAnsiTheme="majorHAnsi"/>
          <w:b/>
          <w:color w:val="000000"/>
          <w:sz w:val="28"/>
          <w:szCs w:val="28"/>
          <w:lang w:val="bg-BG"/>
        </w:rPr>
      </w:pPr>
    </w:p>
    <w:p w:rsidR="006F0B59" w:rsidRPr="006F0B59" w:rsidRDefault="006F0B59" w:rsidP="006F0B59">
      <w:pPr>
        <w:spacing w:line="360" w:lineRule="auto"/>
        <w:ind w:left="364" w:right="354"/>
        <w:jc w:val="center"/>
        <w:rPr>
          <w:rFonts w:ascii="Cambria" w:hAnsi="Cambria"/>
          <w:b/>
          <w:bCs/>
          <w:sz w:val="28"/>
          <w:szCs w:val="28"/>
          <w:lang w:val="en-US" w:bidi="bg-BG"/>
        </w:rPr>
      </w:pPr>
      <w:r w:rsidRPr="006F0B59">
        <w:rPr>
          <w:rFonts w:ascii="Cambria" w:hAnsi="Cambria"/>
          <w:b/>
          <w:sz w:val="28"/>
          <w:szCs w:val="28"/>
        </w:rPr>
        <w:t>„</w:t>
      </w:r>
      <w:proofErr w:type="spellStart"/>
      <w:r w:rsidRPr="006F0B59">
        <w:rPr>
          <w:rFonts w:ascii="Cambria" w:hAnsi="Cambria"/>
          <w:b/>
          <w:sz w:val="28"/>
          <w:szCs w:val="28"/>
          <w:lang w:val="ru-RU"/>
        </w:rPr>
        <w:t>Организиране</w:t>
      </w:r>
      <w:proofErr w:type="spellEnd"/>
      <w:r w:rsidRPr="006F0B59">
        <w:rPr>
          <w:rFonts w:ascii="Cambria" w:hAnsi="Cambria"/>
          <w:b/>
          <w:sz w:val="28"/>
          <w:szCs w:val="28"/>
          <w:lang w:val="ru-RU"/>
        </w:rPr>
        <w:t xml:space="preserve"> на </w:t>
      </w:r>
      <w:proofErr w:type="spellStart"/>
      <w:r w:rsidRPr="006F0B59">
        <w:rPr>
          <w:rFonts w:ascii="Cambria" w:hAnsi="Cambria"/>
          <w:b/>
          <w:sz w:val="28"/>
          <w:szCs w:val="28"/>
          <w:lang w:val="ru-RU"/>
        </w:rPr>
        <w:t>заключителните</w:t>
      </w:r>
      <w:proofErr w:type="spellEnd"/>
      <w:r w:rsidRPr="006F0B59">
        <w:rPr>
          <w:rFonts w:ascii="Cambria" w:hAnsi="Cambria"/>
          <w:b/>
          <w:sz w:val="28"/>
          <w:szCs w:val="28"/>
          <w:lang w:val="ru-RU"/>
        </w:rPr>
        <w:t xml:space="preserve"> </w:t>
      </w:r>
      <w:proofErr w:type="spellStart"/>
      <w:r w:rsidRPr="006F0B59">
        <w:rPr>
          <w:rFonts w:ascii="Cambria" w:hAnsi="Cambria"/>
          <w:b/>
          <w:sz w:val="28"/>
          <w:szCs w:val="28"/>
          <w:lang w:val="ru-RU"/>
        </w:rPr>
        <w:t>срещи</w:t>
      </w:r>
      <w:proofErr w:type="spellEnd"/>
      <w:r w:rsidRPr="006F0B59">
        <w:rPr>
          <w:rFonts w:ascii="Cambria" w:hAnsi="Cambria"/>
          <w:b/>
          <w:sz w:val="28"/>
          <w:szCs w:val="28"/>
          <w:lang w:val="ru-RU"/>
        </w:rPr>
        <w:t xml:space="preserve"> на </w:t>
      </w:r>
      <w:proofErr w:type="spellStart"/>
      <w:r w:rsidRPr="006F0B59">
        <w:rPr>
          <w:rFonts w:ascii="Cambria" w:hAnsi="Cambria"/>
          <w:b/>
          <w:sz w:val="28"/>
          <w:szCs w:val="28"/>
          <w:lang w:val="ru-RU"/>
        </w:rPr>
        <w:t>Българското</w:t>
      </w:r>
      <w:proofErr w:type="spellEnd"/>
      <w:r w:rsidRPr="006F0B59">
        <w:rPr>
          <w:rFonts w:ascii="Cambria" w:hAnsi="Cambria"/>
          <w:b/>
          <w:sz w:val="28"/>
          <w:szCs w:val="28"/>
          <w:lang w:val="ru-RU"/>
        </w:rPr>
        <w:t xml:space="preserve"> </w:t>
      </w:r>
      <w:proofErr w:type="spellStart"/>
      <w:r w:rsidRPr="006F0B59">
        <w:rPr>
          <w:rFonts w:ascii="Cambria" w:hAnsi="Cambria"/>
          <w:b/>
          <w:sz w:val="28"/>
          <w:szCs w:val="28"/>
          <w:lang w:val="ru-RU"/>
        </w:rPr>
        <w:t>председателство</w:t>
      </w:r>
      <w:proofErr w:type="spellEnd"/>
      <w:r w:rsidRPr="006F0B59">
        <w:rPr>
          <w:rFonts w:ascii="Cambria" w:hAnsi="Cambria"/>
          <w:b/>
          <w:sz w:val="28"/>
          <w:szCs w:val="28"/>
          <w:lang w:val="ru-RU"/>
        </w:rPr>
        <w:t xml:space="preserve"> на </w:t>
      </w:r>
      <w:proofErr w:type="spellStart"/>
      <w:r w:rsidRPr="006F0B59">
        <w:rPr>
          <w:rFonts w:ascii="Cambria" w:hAnsi="Cambria"/>
          <w:b/>
          <w:sz w:val="28"/>
          <w:szCs w:val="28"/>
          <w:lang w:val="ru-RU"/>
        </w:rPr>
        <w:t>Организацията</w:t>
      </w:r>
      <w:proofErr w:type="spellEnd"/>
      <w:r w:rsidRPr="006F0B59">
        <w:rPr>
          <w:rFonts w:ascii="Cambria" w:hAnsi="Cambria"/>
          <w:b/>
          <w:sz w:val="28"/>
          <w:szCs w:val="28"/>
          <w:lang w:val="ru-RU"/>
        </w:rPr>
        <w:t xml:space="preserve"> за </w:t>
      </w:r>
      <w:proofErr w:type="spellStart"/>
      <w:r w:rsidRPr="006F0B59">
        <w:rPr>
          <w:rFonts w:ascii="Cambria" w:hAnsi="Cambria"/>
          <w:b/>
          <w:sz w:val="28"/>
          <w:szCs w:val="28"/>
          <w:lang w:val="ru-RU"/>
        </w:rPr>
        <w:t>черноморско</w:t>
      </w:r>
      <w:proofErr w:type="spellEnd"/>
      <w:r w:rsidRPr="006F0B59">
        <w:rPr>
          <w:rFonts w:ascii="Cambria" w:hAnsi="Cambria"/>
          <w:b/>
          <w:sz w:val="28"/>
          <w:szCs w:val="28"/>
          <w:lang w:val="ru-RU"/>
        </w:rPr>
        <w:t xml:space="preserve"> </w:t>
      </w:r>
      <w:proofErr w:type="spellStart"/>
      <w:r w:rsidRPr="006F0B59">
        <w:rPr>
          <w:rFonts w:ascii="Cambria" w:hAnsi="Cambria"/>
          <w:b/>
          <w:sz w:val="28"/>
          <w:szCs w:val="28"/>
          <w:lang w:val="ru-RU"/>
        </w:rPr>
        <w:t>икономическо</w:t>
      </w:r>
      <w:proofErr w:type="spellEnd"/>
      <w:r w:rsidRPr="006F0B59">
        <w:rPr>
          <w:rFonts w:ascii="Cambria" w:hAnsi="Cambria"/>
          <w:b/>
          <w:sz w:val="28"/>
          <w:szCs w:val="28"/>
          <w:lang w:val="ru-RU"/>
        </w:rPr>
        <w:t xml:space="preserve"> </w:t>
      </w:r>
      <w:proofErr w:type="spellStart"/>
      <w:r w:rsidRPr="006F0B59">
        <w:rPr>
          <w:rFonts w:ascii="Cambria" w:hAnsi="Cambria"/>
          <w:b/>
          <w:sz w:val="28"/>
          <w:szCs w:val="28"/>
          <w:lang w:val="ru-RU"/>
        </w:rPr>
        <w:t>сътрудничество</w:t>
      </w:r>
      <w:proofErr w:type="spellEnd"/>
      <w:r w:rsidRPr="006F0B59">
        <w:rPr>
          <w:rFonts w:ascii="Cambria" w:hAnsi="Cambria"/>
          <w:b/>
          <w:sz w:val="28"/>
          <w:szCs w:val="28"/>
          <w:lang w:val="ru-RU"/>
        </w:rPr>
        <w:t xml:space="preserve"> </w:t>
      </w:r>
      <w:proofErr w:type="spellStart"/>
      <w:r w:rsidRPr="006F0B59">
        <w:rPr>
          <w:rFonts w:ascii="Cambria" w:hAnsi="Cambria"/>
          <w:b/>
          <w:sz w:val="28"/>
          <w:szCs w:val="28"/>
          <w:lang w:val="ru-RU"/>
        </w:rPr>
        <w:t>през</w:t>
      </w:r>
      <w:proofErr w:type="spellEnd"/>
      <w:r w:rsidRPr="006F0B59">
        <w:rPr>
          <w:rFonts w:ascii="Cambria" w:hAnsi="Cambria"/>
          <w:b/>
          <w:sz w:val="28"/>
          <w:szCs w:val="28"/>
          <w:lang w:val="ru-RU"/>
        </w:rPr>
        <w:t xml:space="preserve"> </w:t>
      </w:r>
      <w:proofErr w:type="spellStart"/>
      <w:r w:rsidRPr="006F0B59">
        <w:rPr>
          <w:rFonts w:ascii="Cambria" w:hAnsi="Cambria"/>
          <w:b/>
          <w:sz w:val="28"/>
          <w:szCs w:val="28"/>
          <w:lang w:val="ru-RU"/>
        </w:rPr>
        <w:t>юни</w:t>
      </w:r>
      <w:proofErr w:type="spellEnd"/>
      <w:r w:rsidRPr="006F0B59">
        <w:rPr>
          <w:rFonts w:ascii="Cambria" w:hAnsi="Cambria"/>
          <w:b/>
          <w:sz w:val="28"/>
          <w:szCs w:val="28"/>
          <w:lang w:val="ru-RU"/>
        </w:rPr>
        <w:t xml:space="preserve"> 2019г</w:t>
      </w:r>
      <w:proofErr w:type="gramStart"/>
      <w:r w:rsidRPr="006F0B59">
        <w:rPr>
          <w:rFonts w:ascii="Cambria" w:hAnsi="Cambria"/>
          <w:b/>
          <w:sz w:val="28"/>
          <w:szCs w:val="28"/>
          <w:lang w:val="ru-RU"/>
        </w:rPr>
        <w:t>.</w:t>
      </w:r>
      <w:r w:rsidRPr="006F0B59">
        <w:rPr>
          <w:rFonts w:ascii="Cambria" w:hAnsi="Cambria"/>
          <w:b/>
          <w:sz w:val="28"/>
          <w:szCs w:val="28"/>
          <w:lang w:val="en-US" w:bidi="bg-BG"/>
        </w:rPr>
        <w:t>“</w:t>
      </w:r>
      <w:proofErr w:type="gramEnd"/>
    </w:p>
    <w:p w:rsidR="003A455C" w:rsidRPr="006F0B59" w:rsidRDefault="003A455C" w:rsidP="006F0B59">
      <w:pPr>
        <w:spacing w:line="360" w:lineRule="auto"/>
        <w:ind w:left="364" w:right="354"/>
        <w:jc w:val="both"/>
        <w:rPr>
          <w:rFonts w:ascii="Cambria" w:hAnsi="Cambria"/>
          <w:b/>
          <w:bCs/>
          <w:sz w:val="28"/>
          <w:szCs w:val="28"/>
          <w:lang w:val="en-US" w:bidi="bg-BG"/>
        </w:rPr>
      </w:pPr>
    </w:p>
    <w:p w:rsidR="003A455C" w:rsidRPr="003A455C" w:rsidRDefault="003A455C" w:rsidP="00567CC4">
      <w:pPr>
        <w:spacing w:before="9" w:line="120" w:lineRule="exact"/>
        <w:jc w:val="both"/>
        <w:rPr>
          <w:rFonts w:ascii="Cambria" w:hAnsi="Cambria"/>
          <w:lang w:val="en-US"/>
        </w:rPr>
      </w:pPr>
    </w:p>
    <w:p w:rsidR="003A455C" w:rsidRPr="003A455C" w:rsidRDefault="003A455C" w:rsidP="00567CC4">
      <w:pPr>
        <w:spacing w:before="2" w:line="140" w:lineRule="exact"/>
        <w:jc w:val="both"/>
        <w:rPr>
          <w:rFonts w:ascii="Cambria" w:hAnsi="Cambria"/>
          <w:lang w:val="en-US"/>
        </w:rPr>
      </w:pPr>
    </w:p>
    <w:p w:rsidR="003A455C" w:rsidRPr="003A455C" w:rsidRDefault="003A455C" w:rsidP="00567CC4">
      <w:pPr>
        <w:spacing w:line="200" w:lineRule="exact"/>
        <w:jc w:val="both"/>
        <w:rPr>
          <w:rFonts w:ascii="Cambria" w:hAnsi="Cambria"/>
          <w:lang w:val="en-US"/>
        </w:rPr>
      </w:pPr>
    </w:p>
    <w:p w:rsidR="003A455C" w:rsidRDefault="003A455C" w:rsidP="00567CC4">
      <w:pPr>
        <w:spacing w:line="200" w:lineRule="exact"/>
        <w:jc w:val="both"/>
        <w:rPr>
          <w:rFonts w:ascii="Cambria" w:hAnsi="Cambria"/>
          <w:lang w:val="en-US"/>
        </w:rPr>
      </w:pPr>
    </w:p>
    <w:p w:rsidR="003E45DD" w:rsidRDefault="003E45DD" w:rsidP="00567CC4">
      <w:pPr>
        <w:spacing w:line="200" w:lineRule="exact"/>
        <w:jc w:val="both"/>
        <w:rPr>
          <w:rFonts w:ascii="Cambria" w:hAnsi="Cambria"/>
          <w:lang w:val="en-US"/>
        </w:rPr>
      </w:pPr>
    </w:p>
    <w:p w:rsidR="003E45DD" w:rsidRDefault="003E45DD" w:rsidP="00567CC4">
      <w:pPr>
        <w:spacing w:line="200" w:lineRule="exact"/>
        <w:jc w:val="both"/>
        <w:rPr>
          <w:rFonts w:ascii="Cambria" w:hAnsi="Cambria"/>
          <w:lang w:val="en-US"/>
        </w:rPr>
      </w:pPr>
    </w:p>
    <w:p w:rsidR="003E45DD" w:rsidRPr="003A455C" w:rsidRDefault="003E45DD" w:rsidP="00567CC4">
      <w:pPr>
        <w:spacing w:line="200" w:lineRule="exact"/>
        <w:jc w:val="both"/>
        <w:rPr>
          <w:rFonts w:ascii="Cambria" w:hAnsi="Cambria"/>
          <w:lang w:val="en-US"/>
        </w:rPr>
      </w:pPr>
    </w:p>
    <w:p w:rsidR="00F751AF" w:rsidRPr="003E45DD" w:rsidRDefault="00F751AF" w:rsidP="00567CC4">
      <w:pPr>
        <w:pStyle w:val="Standard"/>
        <w:spacing w:before="120" w:line="276" w:lineRule="auto"/>
        <w:jc w:val="both"/>
        <w:rPr>
          <w:rFonts w:asciiTheme="majorHAnsi" w:hAnsiTheme="majorHAnsi"/>
          <w:b/>
          <w:lang w:val="bg-BG"/>
        </w:rPr>
      </w:pPr>
    </w:p>
    <w:p w:rsidR="008815E3" w:rsidRPr="003E45DD" w:rsidRDefault="0032418B" w:rsidP="00567CC4">
      <w:pPr>
        <w:spacing w:line="276" w:lineRule="auto"/>
        <w:jc w:val="both"/>
        <w:rPr>
          <w:rFonts w:asciiTheme="majorHAnsi" w:hAnsiTheme="majorHAnsi"/>
          <w:b/>
          <w:lang w:val="bg-BG"/>
        </w:rPr>
      </w:pPr>
      <w:r w:rsidRPr="003E45DD">
        <w:rPr>
          <w:rFonts w:asciiTheme="majorHAnsi" w:hAnsiTheme="majorHAnsi"/>
          <w:b/>
          <w:lang w:val="bg-BG"/>
        </w:rPr>
        <w:t>Код по CPV</w:t>
      </w:r>
      <w:r w:rsidR="0066645B" w:rsidRPr="003E45DD">
        <w:rPr>
          <w:rFonts w:asciiTheme="majorHAnsi" w:hAnsiTheme="majorHAnsi"/>
          <w:b/>
          <w:lang w:val="bg-BG"/>
        </w:rPr>
        <w:t xml:space="preserve">: </w:t>
      </w:r>
      <w:r w:rsidR="00C51064" w:rsidRPr="003E45DD">
        <w:rPr>
          <w:rFonts w:asciiTheme="majorHAnsi" w:hAnsiTheme="majorHAnsi"/>
          <w:b/>
        </w:rPr>
        <w:t>79952000 </w:t>
      </w:r>
      <w:r w:rsidR="0066645B" w:rsidRPr="003E45DD">
        <w:rPr>
          <w:rFonts w:asciiTheme="majorHAnsi" w:hAnsiTheme="majorHAnsi"/>
          <w:b/>
          <w:lang w:val="bg-BG"/>
        </w:rPr>
        <w:t xml:space="preserve">– </w:t>
      </w:r>
      <w:r w:rsidR="008B5866" w:rsidRPr="003E45DD">
        <w:rPr>
          <w:rFonts w:asciiTheme="majorHAnsi" w:hAnsiTheme="majorHAnsi"/>
          <w:b/>
          <w:lang w:val="bg-BG"/>
        </w:rPr>
        <w:t xml:space="preserve">Услуги </w:t>
      </w:r>
      <w:r w:rsidR="00082B91" w:rsidRPr="003E45DD">
        <w:rPr>
          <w:rFonts w:asciiTheme="majorHAnsi" w:hAnsiTheme="majorHAnsi"/>
          <w:b/>
          <w:lang w:val="bg-BG"/>
        </w:rPr>
        <w:t>свърз</w:t>
      </w:r>
      <w:r w:rsidR="003E45DD">
        <w:rPr>
          <w:rFonts w:asciiTheme="majorHAnsi" w:hAnsiTheme="majorHAnsi"/>
          <w:b/>
          <w:lang w:val="bg-BG"/>
        </w:rPr>
        <w:t>ани с организирането на събития</w:t>
      </w:r>
    </w:p>
    <w:p w:rsidR="00082B91" w:rsidRPr="00082B91" w:rsidRDefault="00082B91" w:rsidP="00567CC4">
      <w:pPr>
        <w:spacing w:line="276" w:lineRule="auto"/>
        <w:ind w:firstLine="426"/>
        <w:jc w:val="both"/>
        <w:rPr>
          <w:rFonts w:ascii="Cambria" w:hAnsi="Cambria"/>
          <w:color w:val="000000"/>
          <w:highlight w:val="yellow"/>
          <w:lang w:val="bg-BG"/>
        </w:rPr>
      </w:pPr>
    </w:p>
    <w:p w:rsidR="00FE38F2" w:rsidRPr="00F07F98" w:rsidRDefault="00FE38F2" w:rsidP="00567CC4">
      <w:pPr>
        <w:pStyle w:val="PlainText"/>
        <w:jc w:val="both"/>
        <w:rPr>
          <w:rFonts w:ascii="Cambria" w:hAnsi="Cambria"/>
          <w:color w:val="000000"/>
          <w:highlight w:val="yellow"/>
        </w:rPr>
      </w:pPr>
    </w:p>
    <w:p w:rsidR="00FE38F2" w:rsidRPr="00F07F98" w:rsidRDefault="00FE38F2" w:rsidP="00567CC4">
      <w:pPr>
        <w:pStyle w:val="PlainText"/>
        <w:jc w:val="both"/>
        <w:rPr>
          <w:rFonts w:ascii="Cambria" w:hAnsi="Cambria"/>
          <w:color w:val="000000"/>
          <w:highlight w:val="yellow"/>
        </w:rPr>
      </w:pPr>
    </w:p>
    <w:p w:rsidR="00FE38F2" w:rsidRPr="00F07F98" w:rsidRDefault="00FE38F2" w:rsidP="00567CC4">
      <w:pPr>
        <w:pStyle w:val="PlainText"/>
        <w:jc w:val="both"/>
        <w:rPr>
          <w:rFonts w:ascii="Cambria" w:hAnsi="Cambria"/>
          <w:color w:val="000000"/>
          <w:highlight w:val="yellow"/>
        </w:rPr>
      </w:pPr>
    </w:p>
    <w:p w:rsidR="00FE38F2" w:rsidRPr="00F07F98" w:rsidRDefault="00FE38F2" w:rsidP="00567CC4">
      <w:pPr>
        <w:pStyle w:val="PlainText"/>
        <w:jc w:val="both"/>
        <w:rPr>
          <w:rFonts w:ascii="Cambria" w:hAnsi="Cambria"/>
          <w:color w:val="000000"/>
          <w:highlight w:val="yellow"/>
        </w:rPr>
      </w:pPr>
    </w:p>
    <w:p w:rsidR="00FE38F2" w:rsidRDefault="00FE38F2" w:rsidP="00567CC4">
      <w:pPr>
        <w:pStyle w:val="PlainText"/>
        <w:jc w:val="both"/>
        <w:rPr>
          <w:rFonts w:ascii="Cambria" w:hAnsi="Cambria"/>
          <w:color w:val="000000"/>
          <w:highlight w:val="yellow"/>
        </w:rPr>
      </w:pPr>
    </w:p>
    <w:p w:rsidR="003E45DD" w:rsidRDefault="003E45DD" w:rsidP="00567CC4">
      <w:pPr>
        <w:pStyle w:val="PlainText"/>
        <w:jc w:val="both"/>
        <w:rPr>
          <w:rFonts w:ascii="Cambria" w:hAnsi="Cambria"/>
          <w:color w:val="000000"/>
          <w:highlight w:val="yellow"/>
        </w:rPr>
      </w:pPr>
    </w:p>
    <w:p w:rsidR="003E45DD" w:rsidRDefault="003E45DD" w:rsidP="00567CC4">
      <w:pPr>
        <w:pStyle w:val="PlainText"/>
        <w:jc w:val="both"/>
        <w:rPr>
          <w:rFonts w:ascii="Cambria" w:hAnsi="Cambria"/>
          <w:color w:val="000000"/>
          <w:highlight w:val="yellow"/>
        </w:rPr>
      </w:pPr>
    </w:p>
    <w:p w:rsidR="003E45DD" w:rsidRDefault="003E45DD" w:rsidP="00567CC4">
      <w:pPr>
        <w:pStyle w:val="PlainText"/>
        <w:jc w:val="both"/>
        <w:rPr>
          <w:rFonts w:ascii="Cambria" w:hAnsi="Cambria"/>
          <w:color w:val="000000"/>
          <w:highlight w:val="yellow"/>
        </w:rPr>
      </w:pPr>
    </w:p>
    <w:p w:rsidR="003E45DD" w:rsidRDefault="00D35C08" w:rsidP="006F0B59">
      <w:pPr>
        <w:pStyle w:val="Standard"/>
        <w:spacing w:before="120" w:after="240" w:line="276" w:lineRule="auto"/>
        <w:jc w:val="center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София, 2019</w:t>
      </w:r>
      <w:r w:rsidR="00C51064">
        <w:rPr>
          <w:rFonts w:asciiTheme="majorHAnsi" w:hAnsiTheme="majorHAnsi"/>
          <w:b/>
          <w:color w:val="000000"/>
          <w:lang w:val="bg-BG"/>
        </w:rPr>
        <w:t xml:space="preserve"> година</w:t>
      </w:r>
    </w:p>
    <w:p w:rsidR="003E45DD" w:rsidRPr="00C51064" w:rsidRDefault="003E45DD" w:rsidP="00567CC4">
      <w:pPr>
        <w:pStyle w:val="Standard"/>
        <w:spacing w:before="120" w:after="240" w:line="276" w:lineRule="auto"/>
        <w:jc w:val="both"/>
        <w:rPr>
          <w:rFonts w:asciiTheme="majorHAnsi" w:hAnsiTheme="majorHAnsi"/>
          <w:lang w:val="bg-BG"/>
        </w:rPr>
      </w:pPr>
    </w:p>
    <w:p w:rsidR="0032418B" w:rsidRDefault="0032418B" w:rsidP="00863A5C">
      <w:pPr>
        <w:spacing w:line="276" w:lineRule="auto"/>
        <w:jc w:val="center"/>
        <w:rPr>
          <w:rFonts w:asciiTheme="majorHAnsi" w:hAnsiTheme="majorHAnsi"/>
          <w:b/>
          <w:color w:val="000000"/>
          <w:sz w:val="28"/>
          <w:szCs w:val="28"/>
          <w:lang w:val="bg-BG"/>
        </w:rPr>
      </w:pPr>
      <w:r w:rsidRPr="008865AE">
        <w:rPr>
          <w:rFonts w:asciiTheme="majorHAnsi" w:hAnsiTheme="majorHAnsi"/>
          <w:b/>
          <w:color w:val="000000"/>
          <w:sz w:val="28"/>
          <w:szCs w:val="28"/>
          <w:lang w:val="bg-BG"/>
        </w:rPr>
        <w:t>С Ъ Д Ъ Р Ж А Н И Е:</w:t>
      </w:r>
    </w:p>
    <w:p w:rsidR="003E45DD" w:rsidRDefault="003E45DD" w:rsidP="00567CC4">
      <w:pPr>
        <w:spacing w:line="276" w:lineRule="auto"/>
        <w:jc w:val="both"/>
        <w:rPr>
          <w:rFonts w:asciiTheme="majorHAnsi" w:hAnsiTheme="majorHAnsi"/>
          <w:b/>
          <w:color w:val="000000"/>
          <w:sz w:val="28"/>
          <w:szCs w:val="28"/>
          <w:lang w:val="bg-BG"/>
        </w:rPr>
      </w:pPr>
    </w:p>
    <w:p w:rsidR="003E45DD" w:rsidRDefault="003E45DD" w:rsidP="00567CC4">
      <w:pPr>
        <w:spacing w:line="276" w:lineRule="auto"/>
        <w:jc w:val="both"/>
        <w:rPr>
          <w:rFonts w:asciiTheme="majorHAnsi" w:hAnsiTheme="majorHAnsi"/>
          <w:b/>
          <w:color w:val="000000"/>
          <w:sz w:val="28"/>
          <w:szCs w:val="28"/>
          <w:lang w:val="bg-BG"/>
        </w:rPr>
      </w:pPr>
    </w:p>
    <w:p w:rsidR="003E45DD" w:rsidRDefault="003E45DD" w:rsidP="00567CC4">
      <w:pPr>
        <w:spacing w:line="276" w:lineRule="auto"/>
        <w:jc w:val="both"/>
        <w:rPr>
          <w:rFonts w:asciiTheme="majorHAnsi" w:hAnsiTheme="majorHAnsi"/>
          <w:b/>
          <w:color w:val="000000"/>
          <w:sz w:val="28"/>
          <w:szCs w:val="28"/>
          <w:lang w:val="bg-BG"/>
        </w:rPr>
      </w:pPr>
    </w:p>
    <w:p w:rsidR="0032418B" w:rsidRPr="008865AE" w:rsidRDefault="006F1616" w:rsidP="00567CC4">
      <w:pPr>
        <w:numPr>
          <w:ilvl w:val="0"/>
          <w:numId w:val="3"/>
        </w:numPr>
        <w:spacing w:before="120" w:after="120" w:line="276" w:lineRule="auto"/>
        <w:ind w:left="720"/>
        <w:jc w:val="both"/>
        <w:rPr>
          <w:rFonts w:asciiTheme="majorHAnsi" w:hAnsiTheme="majorHAnsi"/>
          <w:bCs/>
          <w:color w:val="000000"/>
          <w:lang w:val="bg-BG"/>
        </w:rPr>
      </w:pPr>
      <w:r w:rsidRPr="008865AE">
        <w:rPr>
          <w:rFonts w:asciiTheme="majorHAnsi" w:hAnsiTheme="majorHAnsi"/>
          <w:bCs/>
          <w:color w:val="000000"/>
          <w:lang w:val="bg-BG"/>
        </w:rPr>
        <w:t xml:space="preserve">ОБЩА ИНФОРМАЦИЯ ЗА </w:t>
      </w:r>
      <w:r w:rsidR="006A1C90" w:rsidRPr="008865AE">
        <w:rPr>
          <w:rFonts w:asciiTheme="majorHAnsi" w:hAnsiTheme="majorHAnsi"/>
          <w:bCs/>
          <w:color w:val="000000"/>
          <w:lang w:val="bg-BG"/>
        </w:rPr>
        <w:t>УСЛОВИЯ</w:t>
      </w:r>
      <w:r w:rsidRPr="008865AE">
        <w:rPr>
          <w:rFonts w:asciiTheme="majorHAnsi" w:hAnsiTheme="majorHAnsi"/>
          <w:bCs/>
          <w:color w:val="000000"/>
          <w:lang w:val="bg-BG"/>
        </w:rPr>
        <w:t>ТА</w:t>
      </w:r>
      <w:r w:rsidR="006A1C90" w:rsidRPr="008865AE">
        <w:rPr>
          <w:rFonts w:asciiTheme="majorHAnsi" w:hAnsiTheme="majorHAnsi"/>
          <w:bCs/>
          <w:color w:val="000000"/>
          <w:lang w:val="bg-BG"/>
        </w:rPr>
        <w:t xml:space="preserve"> ЗА </w:t>
      </w:r>
      <w:r w:rsidR="0032418B" w:rsidRPr="008865AE">
        <w:rPr>
          <w:rFonts w:asciiTheme="majorHAnsi" w:hAnsiTheme="majorHAnsi"/>
          <w:bCs/>
          <w:color w:val="000000"/>
          <w:lang w:val="bg-BG"/>
        </w:rPr>
        <w:t xml:space="preserve">ИЗПЪЛНЕНИЕ НА ОБЩЕСТВЕНАТА ПОРЪЧКА </w:t>
      </w:r>
    </w:p>
    <w:p w:rsidR="0032418B" w:rsidRPr="008865AE" w:rsidRDefault="0032418B" w:rsidP="00567CC4">
      <w:pPr>
        <w:numPr>
          <w:ilvl w:val="0"/>
          <w:numId w:val="3"/>
        </w:numPr>
        <w:spacing w:before="120" w:after="120" w:line="276" w:lineRule="auto"/>
        <w:ind w:left="0" w:firstLine="0"/>
        <w:jc w:val="both"/>
        <w:rPr>
          <w:rFonts w:asciiTheme="majorHAnsi" w:hAnsiTheme="majorHAnsi"/>
          <w:bCs/>
          <w:color w:val="000000"/>
          <w:lang w:val="bg-BG"/>
        </w:rPr>
      </w:pPr>
      <w:r w:rsidRPr="008865AE">
        <w:rPr>
          <w:rFonts w:asciiTheme="majorHAnsi" w:hAnsiTheme="majorHAnsi"/>
          <w:bCs/>
          <w:color w:val="000000"/>
          <w:lang w:val="bg-BG"/>
        </w:rPr>
        <w:t>УСЛОВИЯ ЗА УЧАСТИЕ В ПРОЦЕДУРАТА</w:t>
      </w:r>
    </w:p>
    <w:p w:rsidR="0032418B" w:rsidRPr="008865AE" w:rsidRDefault="0032418B" w:rsidP="00567CC4">
      <w:pPr>
        <w:numPr>
          <w:ilvl w:val="0"/>
          <w:numId w:val="3"/>
        </w:numPr>
        <w:spacing w:before="120" w:after="120" w:line="276" w:lineRule="auto"/>
        <w:ind w:left="0" w:firstLine="0"/>
        <w:jc w:val="both"/>
        <w:rPr>
          <w:rFonts w:asciiTheme="majorHAnsi" w:hAnsiTheme="majorHAnsi"/>
          <w:bCs/>
          <w:color w:val="000000"/>
          <w:lang w:val="bg-BG"/>
        </w:rPr>
      </w:pPr>
      <w:r w:rsidRPr="008865AE">
        <w:rPr>
          <w:rFonts w:asciiTheme="majorHAnsi" w:hAnsiTheme="majorHAnsi"/>
          <w:bCs/>
          <w:lang w:val="bg-BG"/>
        </w:rPr>
        <w:t>КРИТЕРИИ ЗА ПОДБОР</w:t>
      </w:r>
    </w:p>
    <w:p w:rsidR="0032418B" w:rsidRPr="008865AE" w:rsidRDefault="005B6171" w:rsidP="00567CC4">
      <w:pPr>
        <w:numPr>
          <w:ilvl w:val="0"/>
          <w:numId w:val="3"/>
        </w:numPr>
        <w:spacing w:before="120" w:after="120" w:line="276" w:lineRule="auto"/>
        <w:ind w:left="0" w:firstLine="0"/>
        <w:jc w:val="both"/>
        <w:rPr>
          <w:rFonts w:asciiTheme="majorHAnsi" w:hAnsiTheme="majorHAnsi"/>
          <w:bCs/>
          <w:iCs/>
          <w:lang w:val="bg-BG"/>
        </w:rPr>
      </w:pPr>
      <w:r w:rsidRPr="008865AE">
        <w:rPr>
          <w:rFonts w:asciiTheme="majorHAnsi" w:hAnsiTheme="majorHAnsi"/>
          <w:bCs/>
          <w:iCs/>
          <w:lang w:val="bg-BG"/>
        </w:rPr>
        <w:t>ДОКУМЕНТАЦИЯ ЗА ОБЩЕСТВЕНАТА ПОРЪЧКА</w:t>
      </w:r>
    </w:p>
    <w:p w:rsidR="0032418B" w:rsidRPr="008865AE" w:rsidRDefault="00F34EAC" w:rsidP="00567CC4">
      <w:pPr>
        <w:numPr>
          <w:ilvl w:val="0"/>
          <w:numId w:val="3"/>
        </w:numPr>
        <w:spacing w:before="120" w:after="120" w:line="276" w:lineRule="auto"/>
        <w:ind w:left="0" w:firstLine="0"/>
        <w:jc w:val="both"/>
        <w:rPr>
          <w:rFonts w:asciiTheme="majorHAnsi" w:hAnsiTheme="majorHAnsi"/>
          <w:bCs/>
          <w:color w:val="000000"/>
          <w:lang w:val="bg-BG"/>
        </w:rPr>
      </w:pPr>
      <w:r w:rsidRPr="008865AE">
        <w:rPr>
          <w:rFonts w:asciiTheme="majorHAnsi" w:hAnsiTheme="majorHAnsi"/>
          <w:bCs/>
          <w:color w:val="000000"/>
          <w:lang w:val="bg-BG"/>
        </w:rPr>
        <w:t>ТЕХНИЧЕСК</w:t>
      </w:r>
      <w:r w:rsidR="008B6531" w:rsidRPr="008865AE">
        <w:rPr>
          <w:rFonts w:asciiTheme="majorHAnsi" w:hAnsiTheme="majorHAnsi"/>
          <w:bCs/>
          <w:color w:val="000000"/>
          <w:lang w:val="bg-BG"/>
        </w:rPr>
        <w:t>И</w:t>
      </w:r>
      <w:r w:rsidRPr="008865AE">
        <w:rPr>
          <w:rFonts w:asciiTheme="majorHAnsi" w:hAnsiTheme="majorHAnsi"/>
          <w:bCs/>
          <w:color w:val="000000"/>
          <w:lang w:val="bg-BG"/>
        </w:rPr>
        <w:t xml:space="preserve"> СПЕЦИФИКАЦИ</w:t>
      </w:r>
      <w:r w:rsidR="008B6531" w:rsidRPr="008865AE">
        <w:rPr>
          <w:rFonts w:asciiTheme="majorHAnsi" w:hAnsiTheme="majorHAnsi"/>
          <w:bCs/>
          <w:color w:val="000000"/>
          <w:lang w:val="bg-BG"/>
        </w:rPr>
        <w:t>И</w:t>
      </w:r>
    </w:p>
    <w:p w:rsidR="0032418B" w:rsidRPr="008865AE" w:rsidRDefault="0032418B" w:rsidP="00567CC4">
      <w:pPr>
        <w:numPr>
          <w:ilvl w:val="0"/>
          <w:numId w:val="3"/>
        </w:numPr>
        <w:spacing w:before="120" w:after="120" w:line="276" w:lineRule="auto"/>
        <w:ind w:left="0" w:firstLine="0"/>
        <w:jc w:val="both"/>
        <w:rPr>
          <w:rFonts w:asciiTheme="majorHAnsi" w:hAnsiTheme="majorHAnsi"/>
          <w:bCs/>
          <w:color w:val="000000"/>
          <w:lang w:val="bg-BG"/>
        </w:rPr>
      </w:pPr>
      <w:r w:rsidRPr="008865AE">
        <w:rPr>
          <w:rFonts w:asciiTheme="majorHAnsi" w:hAnsiTheme="majorHAnsi"/>
          <w:bCs/>
          <w:color w:val="000000"/>
          <w:lang w:val="bg-BG"/>
        </w:rPr>
        <w:t xml:space="preserve">КРИТЕРИЙ ЗА </w:t>
      </w:r>
      <w:r w:rsidR="00F34EAC" w:rsidRPr="008865AE">
        <w:rPr>
          <w:rFonts w:asciiTheme="majorHAnsi" w:hAnsiTheme="majorHAnsi"/>
          <w:bCs/>
          <w:color w:val="000000"/>
          <w:lang w:val="bg-BG"/>
        </w:rPr>
        <w:t>ВЪЗЛАГАНЕ НА ПОРЪЧКАТА</w:t>
      </w:r>
      <w:r w:rsidR="00E77C99" w:rsidRPr="008865AE">
        <w:rPr>
          <w:rFonts w:asciiTheme="majorHAnsi" w:hAnsiTheme="majorHAnsi"/>
          <w:bCs/>
          <w:color w:val="000000"/>
          <w:lang w:val="en-US"/>
        </w:rPr>
        <w:t xml:space="preserve"> </w:t>
      </w:r>
    </w:p>
    <w:p w:rsidR="0032418B" w:rsidRPr="008865AE" w:rsidRDefault="0032418B" w:rsidP="00567CC4">
      <w:pPr>
        <w:numPr>
          <w:ilvl w:val="0"/>
          <w:numId w:val="3"/>
        </w:numPr>
        <w:spacing w:before="120" w:after="120" w:line="276" w:lineRule="auto"/>
        <w:ind w:left="0" w:firstLine="0"/>
        <w:jc w:val="both"/>
        <w:rPr>
          <w:rFonts w:asciiTheme="majorHAnsi" w:hAnsiTheme="majorHAnsi"/>
          <w:bCs/>
          <w:color w:val="000000"/>
          <w:lang w:val="bg-BG"/>
        </w:rPr>
      </w:pPr>
      <w:r w:rsidRPr="008865AE">
        <w:rPr>
          <w:rFonts w:asciiTheme="majorHAnsi" w:hAnsiTheme="majorHAnsi"/>
          <w:bCs/>
          <w:color w:val="000000"/>
          <w:lang w:val="bg-BG"/>
        </w:rPr>
        <w:t>ГАРАНЦИЯ ЗА ИЗПЪЛНЕНИЕ НА ДОГОВОРА</w:t>
      </w:r>
    </w:p>
    <w:p w:rsidR="0032418B" w:rsidRPr="008865AE" w:rsidRDefault="0032418B" w:rsidP="00567CC4">
      <w:pPr>
        <w:numPr>
          <w:ilvl w:val="0"/>
          <w:numId w:val="3"/>
        </w:numPr>
        <w:spacing w:before="120" w:after="120" w:line="276" w:lineRule="auto"/>
        <w:ind w:left="0" w:firstLine="0"/>
        <w:jc w:val="both"/>
        <w:rPr>
          <w:rFonts w:asciiTheme="majorHAnsi" w:hAnsiTheme="majorHAnsi"/>
          <w:bCs/>
          <w:color w:val="000000"/>
          <w:lang w:val="bg-BG"/>
        </w:rPr>
      </w:pPr>
      <w:r w:rsidRPr="008865AE">
        <w:rPr>
          <w:rFonts w:asciiTheme="majorHAnsi" w:hAnsiTheme="majorHAnsi"/>
          <w:bCs/>
          <w:color w:val="000000"/>
          <w:lang w:val="bg-BG"/>
        </w:rPr>
        <w:t>СЪДЪРЖАНИЕ НА ОФЕРТИТЕ. НЕОБХОДИМИ ДОКУМЕНТИ</w:t>
      </w:r>
    </w:p>
    <w:p w:rsidR="0032418B" w:rsidRPr="008865AE" w:rsidRDefault="0032418B" w:rsidP="00567CC4">
      <w:pPr>
        <w:numPr>
          <w:ilvl w:val="0"/>
          <w:numId w:val="3"/>
        </w:numPr>
        <w:spacing w:before="120" w:after="120"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8865AE">
        <w:rPr>
          <w:rFonts w:asciiTheme="majorHAnsi" w:hAnsiTheme="majorHAnsi"/>
          <w:lang w:val="bg-BG"/>
        </w:rPr>
        <w:t>УКАЗАНИ</w:t>
      </w:r>
      <w:r w:rsidR="00FA281E" w:rsidRPr="008865AE">
        <w:rPr>
          <w:rFonts w:asciiTheme="majorHAnsi" w:hAnsiTheme="majorHAnsi"/>
          <w:lang w:val="bg-BG"/>
        </w:rPr>
        <w:t>Я</w:t>
      </w:r>
      <w:r w:rsidRPr="008865AE">
        <w:rPr>
          <w:rFonts w:asciiTheme="majorHAnsi" w:hAnsiTheme="majorHAnsi"/>
          <w:lang w:val="bg-BG"/>
        </w:rPr>
        <w:t xml:space="preserve"> ЗА ПОДГОТОВКА НА ОФЕРТА</w:t>
      </w:r>
    </w:p>
    <w:p w:rsidR="0032418B" w:rsidRPr="008865AE" w:rsidRDefault="0032418B" w:rsidP="00567CC4">
      <w:pPr>
        <w:numPr>
          <w:ilvl w:val="0"/>
          <w:numId w:val="3"/>
        </w:numPr>
        <w:spacing w:before="120" w:after="120" w:line="276" w:lineRule="auto"/>
        <w:ind w:left="0" w:firstLine="0"/>
        <w:jc w:val="both"/>
        <w:rPr>
          <w:rFonts w:asciiTheme="majorHAnsi" w:hAnsiTheme="majorHAnsi"/>
          <w:bCs/>
          <w:lang w:val="bg-BG"/>
        </w:rPr>
      </w:pPr>
      <w:r w:rsidRPr="008865AE">
        <w:rPr>
          <w:rFonts w:asciiTheme="majorHAnsi" w:hAnsiTheme="majorHAnsi"/>
          <w:bCs/>
          <w:lang w:val="bg-BG"/>
        </w:rPr>
        <w:t>УСЛОВИЯ ЗА ПРОВЕЖДАНЕ НА ПРОЦЕДУРАТА</w:t>
      </w:r>
    </w:p>
    <w:p w:rsidR="0032418B" w:rsidRDefault="0032418B" w:rsidP="00567CC4">
      <w:pPr>
        <w:numPr>
          <w:ilvl w:val="0"/>
          <w:numId w:val="3"/>
        </w:numPr>
        <w:spacing w:before="120" w:after="120" w:line="276" w:lineRule="auto"/>
        <w:ind w:left="0" w:firstLine="0"/>
        <w:jc w:val="both"/>
        <w:rPr>
          <w:rFonts w:asciiTheme="majorHAnsi" w:hAnsiTheme="majorHAnsi"/>
          <w:bCs/>
          <w:lang w:val="bg-BG"/>
        </w:rPr>
      </w:pPr>
      <w:r w:rsidRPr="008865AE">
        <w:rPr>
          <w:rFonts w:asciiTheme="majorHAnsi" w:hAnsiTheme="majorHAnsi"/>
          <w:bCs/>
          <w:lang w:val="bg-BG"/>
        </w:rPr>
        <w:t>ДОКУМЕНТИ ЗА СКЛЮЧВАНЕ НА ДОГОВОР</w:t>
      </w:r>
    </w:p>
    <w:p w:rsidR="00EC538A" w:rsidRPr="008865AE" w:rsidRDefault="00EC538A" w:rsidP="00567CC4">
      <w:pPr>
        <w:spacing w:before="120" w:after="120" w:line="276" w:lineRule="auto"/>
        <w:jc w:val="both"/>
        <w:rPr>
          <w:rFonts w:asciiTheme="majorHAnsi" w:hAnsiTheme="majorHAnsi"/>
          <w:bCs/>
          <w:lang w:val="bg-BG"/>
        </w:rPr>
      </w:pPr>
    </w:p>
    <w:p w:rsidR="00EC538A" w:rsidRPr="00EC538A" w:rsidRDefault="00EC538A" w:rsidP="00567CC4">
      <w:pPr>
        <w:spacing w:before="120" w:after="60" w:line="276" w:lineRule="auto"/>
        <w:jc w:val="both"/>
        <w:rPr>
          <w:rFonts w:asciiTheme="majorHAnsi" w:hAnsiTheme="majorHAnsi"/>
          <w:bCs/>
          <w:highlight w:val="yellow"/>
          <w:lang w:val="bg-BG"/>
        </w:rPr>
      </w:pPr>
    </w:p>
    <w:p w:rsidR="0032418B" w:rsidRPr="00F07F98" w:rsidRDefault="0032418B" w:rsidP="00567CC4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  <w:lang w:val="bg-BG"/>
        </w:rPr>
      </w:pPr>
    </w:p>
    <w:p w:rsidR="006A1C90" w:rsidRPr="00F07F98" w:rsidRDefault="006A1C90" w:rsidP="00196C4C">
      <w:pPr>
        <w:spacing w:after="200"/>
        <w:jc w:val="both"/>
        <w:rPr>
          <w:rFonts w:asciiTheme="majorHAnsi" w:hAnsiTheme="majorHAnsi"/>
          <w:b/>
          <w:bCs/>
          <w:color w:val="000000"/>
          <w:highlight w:val="yellow"/>
          <w:lang w:val="bg-BG"/>
        </w:rPr>
      </w:pPr>
      <w:r w:rsidRPr="00F07F98">
        <w:rPr>
          <w:rFonts w:asciiTheme="majorHAnsi" w:hAnsiTheme="majorHAnsi"/>
          <w:b/>
          <w:bCs/>
          <w:color w:val="000000"/>
          <w:highlight w:val="yellow"/>
          <w:lang w:val="bg-BG"/>
        </w:rPr>
        <w:br w:type="page"/>
      </w:r>
    </w:p>
    <w:p w:rsidR="00091D41" w:rsidRDefault="00091D41" w:rsidP="00196C4C">
      <w:pPr>
        <w:jc w:val="both"/>
        <w:rPr>
          <w:rFonts w:asciiTheme="majorHAnsi" w:hAnsiTheme="majorHAnsi"/>
          <w:b/>
          <w:bCs/>
          <w:color w:val="000000"/>
          <w:lang w:val="bg-BG"/>
        </w:rPr>
      </w:pPr>
    </w:p>
    <w:p w:rsidR="0032418B" w:rsidRDefault="0032418B" w:rsidP="00196C4C">
      <w:pPr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8865AE">
        <w:rPr>
          <w:rFonts w:asciiTheme="majorHAnsi" w:hAnsiTheme="majorHAnsi"/>
          <w:b/>
          <w:bCs/>
          <w:color w:val="000000"/>
          <w:lang w:val="bg-BG"/>
        </w:rPr>
        <w:t xml:space="preserve">РАЗДЕЛ I. </w:t>
      </w:r>
      <w:r w:rsidR="006F1616" w:rsidRPr="008865AE">
        <w:rPr>
          <w:rFonts w:asciiTheme="majorHAnsi" w:hAnsiTheme="majorHAnsi"/>
          <w:b/>
          <w:bCs/>
          <w:color w:val="000000"/>
          <w:lang w:val="bg-BG"/>
        </w:rPr>
        <w:t xml:space="preserve">ОБЩА ИНФОРМАЦИЯ ЗА </w:t>
      </w:r>
      <w:r w:rsidR="006A1C90" w:rsidRPr="008865AE">
        <w:rPr>
          <w:rFonts w:asciiTheme="majorHAnsi" w:hAnsiTheme="majorHAnsi"/>
          <w:b/>
          <w:bCs/>
          <w:color w:val="000000"/>
          <w:lang w:val="bg-BG"/>
        </w:rPr>
        <w:t>УСЛОВИЯ</w:t>
      </w:r>
      <w:r w:rsidR="006F1616" w:rsidRPr="008865AE">
        <w:rPr>
          <w:rFonts w:asciiTheme="majorHAnsi" w:hAnsiTheme="majorHAnsi"/>
          <w:b/>
          <w:bCs/>
          <w:color w:val="000000"/>
          <w:lang w:val="bg-BG"/>
        </w:rPr>
        <w:t>ТА</w:t>
      </w:r>
      <w:r w:rsidR="006A1C90" w:rsidRPr="008865AE">
        <w:rPr>
          <w:rFonts w:asciiTheme="majorHAnsi" w:hAnsiTheme="majorHAnsi"/>
          <w:b/>
          <w:bCs/>
          <w:color w:val="000000"/>
          <w:lang w:val="bg-BG"/>
        </w:rPr>
        <w:t xml:space="preserve"> ЗА</w:t>
      </w:r>
      <w:r w:rsidRPr="008865AE">
        <w:rPr>
          <w:rFonts w:asciiTheme="majorHAnsi" w:hAnsiTheme="majorHAnsi"/>
          <w:b/>
          <w:bCs/>
          <w:color w:val="000000"/>
          <w:lang w:val="bg-BG"/>
        </w:rPr>
        <w:t xml:space="preserve"> ИЗПЪЛНЕНИЕ НА ОБЩЕСТВЕНАТА ПОРЪЧКА</w:t>
      </w:r>
    </w:p>
    <w:p w:rsidR="00567CC4" w:rsidRPr="008865AE" w:rsidRDefault="00567CC4" w:rsidP="00196C4C">
      <w:pPr>
        <w:jc w:val="both"/>
        <w:rPr>
          <w:rFonts w:asciiTheme="majorHAnsi" w:hAnsiTheme="majorHAnsi"/>
          <w:b/>
          <w:bCs/>
          <w:color w:val="000000"/>
          <w:lang w:val="bg-BG"/>
        </w:rPr>
      </w:pPr>
    </w:p>
    <w:p w:rsidR="00567CC4" w:rsidRDefault="00567CC4" w:rsidP="00196C4C">
      <w:pPr>
        <w:pStyle w:val="Standard"/>
        <w:spacing w:before="120"/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567CC4">
        <w:rPr>
          <w:rFonts w:asciiTheme="majorHAnsi" w:hAnsiTheme="majorHAnsi"/>
          <w:bCs/>
          <w:i/>
          <w:color w:val="000000"/>
          <w:lang w:val="bg-BG"/>
        </w:rPr>
        <w:t>Настоящите указания определят правилата за подготовка и представяне на офертите за участие в процедурата като условията и реда, при които ще се избере изпълнител е съобразен със Закона за обществените поръчки (ЗОП) и свързаните с него нормативни актове</w:t>
      </w:r>
      <w:r w:rsidRPr="005203FA">
        <w:rPr>
          <w:rFonts w:asciiTheme="majorHAnsi" w:hAnsiTheme="majorHAnsi"/>
          <w:b/>
          <w:bCs/>
          <w:color w:val="000000"/>
          <w:lang w:val="bg-BG"/>
        </w:rPr>
        <w:t>.</w:t>
      </w:r>
    </w:p>
    <w:p w:rsidR="0032418B" w:rsidRPr="006667F8" w:rsidRDefault="0032418B" w:rsidP="00196C4C">
      <w:pPr>
        <w:jc w:val="both"/>
        <w:rPr>
          <w:rFonts w:asciiTheme="majorHAnsi" w:hAnsiTheme="majorHAnsi"/>
          <w:b/>
          <w:bCs/>
          <w:color w:val="000000"/>
          <w:lang w:val="bg-BG"/>
        </w:rPr>
      </w:pPr>
    </w:p>
    <w:p w:rsidR="0032418B" w:rsidRPr="008865AE" w:rsidRDefault="006667F8" w:rsidP="00196C4C">
      <w:pPr>
        <w:pStyle w:val="ListParagraph"/>
        <w:tabs>
          <w:tab w:val="left" w:pos="284"/>
        </w:tabs>
        <w:ind w:left="0"/>
        <w:jc w:val="both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en-US"/>
        </w:rPr>
        <w:t>I.1.</w:t>
      </w:r>
      <w:r w:rsidR="004916EA" w:rsidRPr="008865AE"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32418B" w:rsidRPr="008865AE">
        <w:rPr>
          <w:rFonts w:asciiTheme="majorHAnsi" w:hAnsiTheme="majorHAnsi"/>
          <w:b/>
          <w:bCs/>
          <w:color w:val="000000"/>
          <w:lang w:val="bg-BG"/>
        </w:rPr>
        <w:t>Обект на поръчката</w:t>
      </w:r>
    </w:p>
    <w:p w:rsidR="0032418B" w:rsidRPr="008865AE" w:rsidRDefault="0032418B" w:rsidP="00196C4C">
      <w:pPr>
        <w:jc w:val="both"/>
        <w:rPr>
          <w:rFonts w:asciiTheme="majorHAnsi" w:hAnsiTheme="majorHAnsi"/>
          <w:bCs/>
          <w:color w:val="000000"/>
          <w:lang w:val="bg-BG"/>
        </w:rPr>
      </w:pPr>
      <w:r w:rsidRPr="008865AE">
        <w:rPr>
          <w:rFonts w:asciiTheme="majorHAnsi" w:hAnsiTheme="majorHAnsi"/>
          <w:bCs/>
          <w:color w:val="000000"/>
          <w:lang w:val="bg-BG"/>
        </w:rPr>
        <w:t>Обект на настоящата обществена поръчка е предоставянето на услуга</w:t>
      </w:r>
      <w:r w:rsidR="00BB37B8" w:rsidRPr="008865AE">
        <w:rPr>
          <w:rFonts w:asciiTheme="majorHAnsi" w:hAnsiTheme="majorHAnsi"/>
          <w:bCs/>
          <w:color w:val="000000"/>
          <w:lang w:val="bg-BG"/>
        </w:rPr>
        <w:t xml:space="preserve"> по чл. 3, ал.</w:t>
      </w:r>
      <w:r w:rsidR="003A16DF" w:rsidRPr="008865AE">
        <w:rPr>
          <w:rFonts w:asciiTheme="majorHAnsi" w:hAnsiTheme="majorHAnsi"/>
          <w:bCs/>
          <w:color w:val="000000"/>
          <w:lang w:val="bg-BG"/>
        </w:rPr>
        <w:t> </w:t>
      </w:r>
      <w:r w:rsidR="00BB37B8" w:rsidRPr="008865AE">
        <w:rPr>
          <w:rFonts w:asciiTheme="majorHAnsi" w:hAnsiTheme="majorHAnsi"/>
          <w:bCs/>
          <w:color w:val="000000"/>
          <w:lang w:val="bg-BG"/>
        </w:rPr>
        <w:t xml:space="preserve">1, т. 3 </w:t>
      </w:r>
      <w:r w:rsidRPr="008865AE">
        <w:rPr>
          <w:rFonts w:asciiTheme="majorHAnsi" w:hAnsiTheme="majorHAnsi"/>
          <w:bCs/>
          <w:color w:val="000000"/>
          <w:lang w:val="bg-BG"/>
        </w:rPr>
        <w:t>от Зак</w:t>
      </w:r>
      <w:r w:rsidR="00BB37B8" w:rsidRPr="008865AE">
        <w:rPr>
          <w:rFonts w:asciiTheme="majorHAnsi" w:hAnsiTheme="majorHAnsi"/>
          <w:bCs/>
          <w:color w:val="000000"/>
          <w:lang w:val="bg-BG"/>
        </w:rPr>
        <w:t xml:space="preserve">она за обществени поръчки </w:t>
      </w:r>
      <w:r w:rsidR="0066645B" w:rsidRPr="008865AE">
        <w:rPr>
          <w:rFonts w:asciiTheme="majorHAnsi" w:hAnsiTheme="majorHAnsi"/>
          <w:bCs/>
          <w:color w:val="000000"/>
          <w:lang w:val="bg-BG"/>
        </w:rPr>
        <w:t>(</w:t>
      </w:r>
      <w:r w:rsidR="00BB37B8" w:rsidRPr="008865AE">
        <w:rPr>
          <w:rFonts w:asciiTheme="majorHAnsi" w:hAnsiTheme="majorHAnsi"/>
          <w:bCs/>
          <w:color w:val="000000"/>
          <w:lang w:val="bg-BG"/>
        </w:rPr>
        <w:t>ЗОП</w:t>
      </w:r>
      <w:r w:rsidR="0066645B" w:rsidRPr="008865AE">
        <w:rPr>
          <w:rFonts w:asciiTheme="majorHAnsi" w:hAnsiTheme="majorHAnsi"/>
          <w:bCs/>
          <w:color w:val="000000"/>
          <w:lang w:val="bg-BG"/>
        </w:rPr>
        <w:t>)</w:t>
      </w:r>
      <w:r w:rsidRPr="008865AE">
        <w:rPr>
          <w:rFonts w:asciiTheme="majorHAnsi" w:hAnsiTheme="majorHAnsi"/>
          <w:bCs/>
          <w:color w:val="000000"/>
          <w:lang w:val="bg-BG"/>
        </w:rPr>
        <w:t>.</w:t>
      </w:r>
    </w:p>
    <w:p w:rsidR="009649C9" w:rsidRPr="00F07F98" w:rsidRDefault="009649C9" w:rsidP="00196C4C">
      <w:pPr>
        <w:pStyle w:val="ListParagraph"/>
        <w:ind w:left="0"/>
        <w:jc w:val="both"/>
        <w:rPr>
          <w:rFonts w:asciiTheme="majorHAnsi" w:hAnsiTheme="majorHAnsi"/>
          <w:b/>
          <w:bCs/>
          <w:color w:val="000000"/>
          <w:highlight w:val="yellow"/>
          <w:lang w:val="bg-BG"/>
        </w:rPr>
      </w:pPr>
    </w:p>
    <w:p w:rsidR="0032418B" w:rsidRPr="008D4460" w:rsidRDefault="00A71F7F" w:rsidP="00196C4C">
      <w:pPr>
        <w:pStyle w:val="ListParagraph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8D4460"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32418B" w:rsidRPr="008D4460">
        <w:rPr>
          <w:rFonts w:asciiTheme="majorHAnsi" w:hAnsiTheme="majorHAnsi"/>
          <w:b/>
          <w:bCs/>
          <w:color w:val="000000"/>
          <w:lang w:val="bg-BG"/>
        </w:rPr>
        <w:t>Предмет на поръчката</w:t>
      </w:r>
    </w:p>
    <w:p w:rsidR="00D12BA2" w:rsidRPr="008D4460" w:rsidRDefault="0032418B" w:rsidP="00196C4C">
      <w:pPr>
        <w:pStyle w:val="Standard"/>
        <w:spacing w:before="120"/>
        <w:jc w:val="both"/>
        <w:rPr>
          <w:rFonts w:asciiTheme="majorHAnsi" w:hAnsiTheme="majorHAnsi"/>
          <w:b/>
          <w:bCs/>
          <w:i/>
          <w:color w:val="000000"/>
          <w:lang w:val="bg-BG" w:bidi="bg-BG"/>
        </w:rPr>
      </w:pPr>
      <w:r w:rsidRPr="008D4460">
        <w:rPr>
          <w:rFonts w:asciiTheme="majorHAnsi" w:hAnsiTheme="majorHAnsi"/>
          <w:bCs/>
          <w:color w:val="000000"/>
          <w:lang w:val="bg-BG"/>
        </w:rPr>
        <w:t xml:space="preserve">Предметът на обществената поръчка е </w:t>
      </w:r>
      <w:r w:rsidR="00C51064" w:rsidRPr="008D4460">
        <w:rPr>
          <w:rFonts w:asciiTheme="majorHAnsi" w:hAnsiTheme="majorHAnsi"/>
          <w:b/>
          <w:bCs/>
          <w:i/>
          <w:color w:val="000000"/>
          <w:lang w:val="bg-BG"/>
        </w:rPr>
        <w:t>„</w:t>
      </w:r>
      <w:r w:rsidR="00C906EB" w:rsidRPr="00C906EB">
        <w:rPr>
          <w:rFonts w:asciiTheme="majorHAnsi" w:hAnsiTheme="majorHAnsi"/>
          <w:b/>
          <w:bCs/>
          <w:i/>
          <w:color w:val="000000"/>
          <w:lang w:val="bg-BG" w:bidi="bg-BG"/>
        </w:rPr>
        <w:t>Организиране на заключителните срещи на Българското председателство на Организацията за черноморско икономическо сътрудничество през юни 2019г.“</w:t>
      </w:r>
    </w:p>
    <w:p w:rsidR="00507385" w:rsidRDefault="00D35C08" w:rsidP="00196C4C">
      <w:pPr>
        <w:pStyle w:val="Standard"/>
        <w:spacing w:before="120"/>
        <w:jc w:val="both"/>
        <w:rPr>
          <w:rFonts w:ascii="Cambria" w:hAnsi="Cambria"/>
          <w:lang w:val="bg-BG"/>
        </w:rPr>
      </w:pPr>
      <w:r w:rsidRPr="008D4460">
        <w:rPr>
          <w:rFonts w:asciiTheme="majorHAnsi" w:hAnsiTheme="majorHAnsi"/>
          <w:bCs/>
          <w:lang w:val="bg-BG"/>
        </w:rPr>
        <w:t>Обхватът  на  поръчката  е  предоставянето  на  логистични  услуги  и  организационно-технически   дейности   за   подготовката   и   провеждане</w:t>
      </w:r>
      <w:r w:rsidR="00722EB8">
        <w:rPr>
          <w:rFonts w:asciiTheme="majorHAnsi" w:hAnsiTheme="majorHAnsi"/>
          <w:bCs/>
          <w:lang w:val="bg-BG"/>
        </w:rPr>
        <w:t>то   на   събития  (заключителни срещи</w:t>
      </w:r>
      <w:r w:rsidRPr="008D4460">
        <w:rPr>
          <w:rFonts w:asciiTheme="majorHAnsi" w:hAnsiTheme="majorHAnsi"/>
          <w:bCs/>
          <w:lang w:val="bg-BG"/>
        </w:rPr>
        <w:t>),   свързани   с Българското  председателство  на Организацията за черноморско икономическо сътрудничество през периода 1 януари</w:t>
      </w:r>
      <w:r w:rsidR="00B058FF">
        <w:rPr>
          <w:rFonts w:asciiTheme="majorHAnsi" w:hAnsiTheme="majorHAnsi"/>
          <w:bCs/>
          <w:lang w:val="bg-BG"/>
        </w:rPr>
        <w:t xml:space="preserve"> – 30 юни 2019 година. Събитието,  което  ще  се организира ще  бъде</w:t>
      </w:r>
      <w:r w:rsidRPr="008D4460">
        <w:rPr>
          <w:rFonts w:asciiTheme="majorHAnsi" w:hAnsiTheme="majorHAnsi"/>
          <w:bCs/>
          <w:lang w:val="bg-BG"/>
        </w:rPr>
        <w:t xml:space="preserve">  с  чуждестранно  участие  и  </w:t>
      </w:r>
      <w:r w:rsidR="005A3415">
        <w:rPr>
          <w:rFonts w:asciiTheme="majorHAnsi" w:hAnsiTheme="majorHAnsi"/>
          <w:bCs/>
          <w:lang w:val="bg-BG"/>
        </w:rPr>
        <w:t xml:space="preserve">в работен вариант, </w:t>
      </w:r>
      <w:r w:rsidR="00B058FF">
        <w:rPr>
          <w:rFonts w:asciiTheme="majorHAnsi" w:hAnsiTheme="majorHAnsi"/>
          <w:bCs/>
          <w:lang w:val="bg-BG"/>
        </w:rPr>
        <w:t xml:space="preserve">във формат конференция и ще  се провежда </w:t>
      </w:r>
      <w:r w:rsidR="0000758E">
        <w:rPr>
          <w:rFonts w:asciiTheme="majorHAnsi" w:hAnsiTheme="majorHAnsi"/>
          <w:bCs/>
          <w:lang w:val="bg-BG"/>
        </w:rPr>
        <w:t>в гр. София</w:t>
      </w:r>
      <w:r w:rsidR="005A3415">
        <w:rPr>
          <w:rFonts w:asciiTheme="majorHAnsi" w:hAnsiTheme="majorHAnsi"/>
          <w:bCs/>
          <w:lang w:val="bg-BG"/>
        </w:rPr>
        <w:t xml:space="preserve"> в рамките на три дни във втората половина </w:t>
      </w:r>
      <w:r w:rsidR="005A3415">
        <w:rPr>
          <w:rFonts w:ascii="Cambria" w:hAnsi="Cambria"/>
          <w:lang w:val="bg-BG"/>
        </w:rPr>
        <w:t xml:space="preserve">(в периода между 17-30.06.2019 г.) </w:t>
      </w:r>
      <w:r w:rsidR="005A3415">
        <w:rPr>
          <w:rFonts w:asciiTheme="majorHAnsi" w:hAnsiTheme="majorHAnsi"/>
          <w:bCs/>
          <w:lang w:val="bg-BG"/>
        </w:rPr>
        <w:t xml:space="preserve">на месец юни 2019г. </w:t>
      </w:r>
      <w:r w:rsidRPr="008D4460">
        <w:rPr>
          <w:rFonts w:asciiTheme="majorHAnsi" w:hAnsiTheme="majorHAnsi"/>
          <w:bCs/>
          <w:lang w:val="bg-BG"/>
        </w:rPr>
        <w:t xml:space="preserve"> Логистиката и организационно- техническата  подготовка  включват:  </w:t>
      </w:r>
      <w:r w:rsidR="00567CC4" w:rsidRPr="008D4460">
        <w:rPr>
          <w:rFonts w:asciiTheme="majorHAnsi" w:hAnsiTheme="majorHAnsi"/>
          <w:bCs/>
          <w:lang w:val="bg-BG"/>
        </w:rPr>
        <w:t xml:space="preserve">хотелско настаняване на участниците, осигуряване на конферентни услуги  за провеждане на събития  </w:t>
      </w:r>
      <w:r w:rsidR="00567CC4" w:rsidRPr="00F75A58">
        <w:rPr>
          <w:rFonts w:asciiTheme="majorHAnsi" w:hAnsiTheme="majorHAnsi"/>
          <w:bCs/>
          <w:lang w:val="bg-BG"/>
        </w:rPr>
        <w:t xml:space="preserve">в </w:t>
      </w:r>
      <w:r w:rsidR="0000758E" w:rsidRPr="00F75A58">
        <w:rPr>
          <w:rFonts w:asciiTheme="majorHAnsi" w:hAnsiTheme="majorHAnsi"/>
          <w:bCs/>
          <w:lang w:val="bg-BG"/>
        </w:rPr>
        <w:t>гр. София</w:t>
      </w:r>
      <w:r w:rsidR="00567CC4" w:rsidRPr="00F75A58">
        <w:rPr>
          <w:rFonts w:asciiTheme="majorHAnsi" w:hAnsiTheme="majorHAnsi"/>
          <w:bCs/>
          <w:lang w:val="bg-BG"/>
        </w:rPr>
        <w:t>, осигуряване</w:t>
      </w:r>
      <w:r w:rsidR="00567CC4" w:rsidRPr="008D4460">
        <w:rPr>
          <w:rFonts w:asciiTheme="majorHAnsi" w:hAnsiTheme="majorHAnsi"/>
          <w:bCs/>
          <w:lang w:val="bg-BG"/>
        </w:rPr>
        <w:t xml:space="preserve">  на зали с конгресно-конферентна техника</w:t>
      </w:r>
      <w:r w:rsidR="00722EB8">
        <w:rPr>
          <w:rFonts w:asciiTheme="majorHAnsi" w:hAnsiTheme="majorHAnsi"/>
          <w:bCs/>
          <w:lang w:val="bg-BG"/>
        </w:rPr>
        <w:t xml:space="preserve"> за провеждане на заключителните срещи</w:t>
      </w:r>
      <w:r w:rsidR="00567CC4" w:rsidRPr="008D4460">
        <w:rPr>
          <w:rFonts w:asciiTheme="majorHAnsi" w:hAnsiTheme="majorHAnsi"/>
          <w:bCs/>
          <w:lang w:val="bg-BG"/>
        </w:rPr>
        <w:t>,</w:t>
      </w:r>
      <w:r w:rsidR="00567CC4" w:rsidRPr="008D4460">
        <w:rPr>
          <w:lang w:val="bg-BG"/>
        </w:rPr>
        <w:t xml:space="preserve"> </w:t>
      </w:r>
      <w:r w:rsidR="00567CC4" w:rsidRPr="008D4460">
        <w:rPr>
          <w:rFonts w:asciiTheme="majorHAnsi" w:hAnsiTheme="majorHAnsi"/>
          <w:bCs/>
          <w:lang w:val="bg-BG"/>
        </w:rPr>
        <w:t>организиране на кафе-паузи по време на събития,</w:t>
      </w:r>
      <w:r w:rsidR="00567CC4" w:rsidRPr="008D4460">
        <w:rPr>
          <w:lang w:val="bg-BG"/>
        </w:rPr>
        <w:t xml:space="preserve"> </w:t>
      </w:r>
      <w:r w:rsidR="00567CC4" w:rsidRPr="008D4460">
        <w:rPr>
          <w:rFonts w:asciiTheme="majorHAnsi" w:hAnsiTheme="majorHAnsi"/>
          <w:bCs/>
          <w:lang w:val="bg-BG"/>
        </w:rPr>
        <w:t xml:space="preserve">осигуряване на техника за симултанен превод, ресторантьорски/кетъринг услуги, осигуряване на </w:t>
      </w:r>
      <w:r w:rsidR="00F75A58" w:rsidRPr="00F75A58">
        <w:rPr>
          <w:rFonts w:asciiTheme="majorHAnsi" w:hAnsiTheme="majorHAnsi"/>
          <w:bCs/>
          <w:lang w:val="bg-BG"/>
        </w:rPr>
        <w:t xml:space="preserve">комплекти от </w:t>
      </w:r>
      <w:r w:rsidR="00F75A58">
        <w:rPr>
          <w:rFonts w:asciiTheme="majorHAnsi" w:hAnsiTheme="majorHAnsi"/>
          <w:bCs/>
          <w:lang w:val="bg-BG"/>
        </w:rPr>
        <w:t xml:space="preserve">традиционни български сувенир/и и/или </w:t>
      </w:r>
      <w:r w:rsidR="00F75A58" w:rsidRPr="00F75A58">
        <w:rPr>
          <w:rFonts w:asciiTheme="majorHAnsi" w:hAnsiTheme="majorHAnsi"/>
          <w:bCs/>
          <w:lang w:val="bg-BG"/>
        </w:rPr>
        <w:t>продукт</w:t>
      </w:r>
      <w:r w:rsidR="00F75A58">
        <w:rPr>
          <w:rFonts w:asciiTheme="majorHAnsi" w:hAnsiTheme="majorHAnsi"/>
          <w:bCs/>
          <w:lang w:val="bg-BG"/>
        </w:rPr>
        <w:t>/</w:t>
      </w:r>
      <w:r w:rsidR="00F75A58" w:rsidRPr="00F75A58">
        <w:rPr>
          <w:rFonts w:asciiTheme="majorHAnsi" w:hAnsiTheme="majorHAnsi"/>
          <w:bCs/>
          <w:lang w:val="bg-BG"/>
        </w:rPr>
        <w:t>и</w:t>
      </w:r>
      <w:r w:rsidR="00F75A58">
        <w:rPr>
          <w:rFonts w:asciiTheme="majorHAnsi" w:hAnsiTheme="majorHAnsi"/>
          <w:bCs/>
          <w:lang w:val="bg-BG"/>
        </w:rPr>
        <w:t xml:space="preserve"> </w:t>
      </w:r>
      <w:proofErr w:type="spellStart"/>
      <w:r w:rsidR="00567CC4" w:rsidRPr="008D4460">
        <w:rPr>
          <w:rFonts w:asciiTheme="majorHAnsi" w:hAnsiTheme="majorHAnsi"/>
          <w:bCs/>
          <w:lang w:val="bg-BG"/>
        </w:rPr>
        <w:t>и</w:t>
      </w:r>
      <w:proofErr w:type="spellEnd"/>
      <w:r w:rsidR="00567CC4" w:rsidRPr="008D4460">
        <w:rPr>
          <w:rFonts w:asciiTheme="majorHAnsi" w:hAnsiTheme="majorHAnsi"/>
          <w:bCs/>
          <w:lang w:val="bg-BG"/>
        </w:rPr>
        <w:t xml:space="preserve"> други</w:t>
      </w:r>
      <w:r w:rsidR="006B5DD6">
        <w:rPr>
          <w:rFonts w:ascii="Cambria" w:hAnsi="Cambria"/>
          <w:lang w:val="bg-BG"/>
        </w:rPr>
        <w:t xml:space="preserve">. Предвижда се </w:t>
      </w:r>
      <w:r w:rsidR="006B5DD6" w:rsidRPr="00977398">
        <w:rPr>
          <w:rFonts w:ascii="Cambria" w:hAnsi="Cambria"/>
          <w:lang w:val="bg-BG"/>
        </w:rPr>
        <w:t xml:space="preserve">броят на участниците да е </w:t>
      </w:r>
      <w:r w:rsidR="0076375A" w:rsidRPr="00977398">
        <w:rPr>
          <w:rFonts w:ascii="Cambria" w:hAnsi="Cambria"/>
          <w:lang w:val="bg-BG"/>
        </w:rPr>
        <w:t>90</w:t>
      </w:r>
      <w:r w:rsidR="00507385">
        <w:rPr>
          <w:rFonts w:ascii="Cambria" w:hAnsi="Cambria"/>
          <w:lang w:val="bg-BG"/>
        </w:rPr>
        <w:t xml:space="preserve"> души.</w:t>
      </w:r>
    </w:p>
    <w:p w:rsidR="003E45DD" w:rsidRPr="00D35C08" w:rsidRDefault="00D35C08" w:rsidP="00196C4C">
      <w:pPr>
        <w:pStyle w:val="Standard"/>
        <w:spacing w:before="120"/>
        <w:jc w:val="both"/>
        <w:rPr>
          <w:rFonts w:asciiTheme="majorHAnsi" w:hAnsiTheme="majorHAnsi"/>
          <w:bCs/>
          <w:lang w:val="bg-BG"/>
        </w:rPr>
      </w:pPr>
      <w:r w:rsidRPr="008D4460">
        <w:rPr>
          <w:rFonts w:asciiTheme="majorHAnsi" w:hAnsiTheme="majorHAnsi"/>
          <w:bCs/>
          <w:lang w:val="bg-BG"/>
        </w:rPr>
        <w:t>Организирането и провеждането на събитията трябва да бъде извършено в съответствие с описаните в Техническата спецификация – Приложение №</w:t>
      </w:r>
      <w:r w:rsidR="008D4460" w:rsidRPr="008D4460">
        <w:rPr>
          <w:rFonts w:asciiTheme="majorHAnsi" w:hAnsiTheme="majorHAnsi"/>
          <w:bCs/>
          <w:lang w:val="bg-BG"/>
        </w:rPr>
        <w:t xml:space="preserve"> </w:t>
      </w:r>
      <w:r w:rsidRPr="008D4460">
        <w:rPr>
          <w:rFonts w:asciiTheme="majorHAnsi" w:hAnsiTheme="majorHAnsi"/>
          <w:bCs/>
          <w:lang w:val="bg-BG"/>
        </w:rPr>
        <w:t xml:space="preserve">1 изисквания към местата за настаняване, техническото оборудване в местата   на   провеждане   на   събитията,   организацията   на   храненето   на   участниците. Предметът на поръчката обхваща изпълнение на </w:t>
      </w:r>
      <w:r w:rsidR="005A3415">
        <w:rPr>
          <w:rFonts w:asciiTheme="majorHAnsi" w:hAnsiTheme="majorHAnsi"/>
          <w:bCs/>
          <w:lang w:val="bg-BG"/>
        </w:rPr>
        <w:t>дейности от Техническата спецификация – Приложение № 1.</w:t>
      </w:r>
    </w:p>
    <w:p w:rsidR="009F1ABA" w:rsidRPr="002668C9" w:rsidRDefault="006B5DD6" w:rsidP="00196C4C">
      <w:pPr>
        <w:spacing w:before="240"/>
        <w:jc w:val="both"/>
        <w:rPr>
          <w:rFonts w:ascii="Cambria" w:hAnsi="Cambria"/>
          <w:lang w:val="bg-BG"/>
        </w:rPr>
      </w:pPr>
      <w:r w:rsidRPr="00B93E17">
        <w:rPr>
          <w:rFonts w:ascii="Cambria" w:hAnsi="Cambria"/>
          <w:lang w:val="bg-BG"/>
        </w:rPr>
        <w:t>ОПЦИЯ:</w:t>
      </w:r>
      <w:r>
        <w:rPr>
          <w:rFonts w:ascii="Cambria" w:hAnsi="Cambria"/>
          <w:lang w:val="bg-BG"/>
        </w:rPr>
        <w:t xml:space="preserve"> </w:t>
      </w:r>
      <w:r w:rsidR="00D35C08" w:rsidRPr="002668C9">
        <w:rPr>
          <w:rFonts w:ascii="Cambria" w:hAnsi="Cambria"/>
          <w:lang w:val="bg-BG"/>
        </w:rPr>
        <w:t>Възложителят предвижд</w:t>
      </w:r>
      <w:r w:rsidR="00567CC4" w:rsidRPr="002668C9">
        <w:rPr>
          <w:rFonts w:ascii="Cambria" w:hAnsi="Cambria"/>
          <w:lang w:val="bg-BG"/>
        </w:rPr>
        <w:t xml:space="preserve">а </w:t>
      </w:r>
      <w:r w:rsidR="00326A54" w:rsidRPr="002668C9">
        <w:rPr>
          <w:rFonts w:ascii="Cambria" w:hAnsi="Cambria"/>
          <w:lang w:val="bg-BG"/>
        </w:rPr>
        <w:t>при необходимост от осигуряване  допълнително на кафе паузи и/или на зала</w:t>
      </w:r>
      <w:r w:rsidR="00F650B3" w:rsidRPr="002668C9">
        <w:rPr>
          <w:rFonts w:ascii="Cambria" w:hAnsi="Cambria"/>
          <w:lang w:val="bg-BG"/>
        </w:rPr>
        <w:t>/и</w:t>
      </w:r>
      <w:r w:rsidR="00326A54" w:rsidRPr="002668C9">
        <w:rPr>
          <w:rFonts w:ascii="Cambria" w:hAnsi="Cambria"/>
          <w:lang w:val="bg-BG"/>
        </w:rPr>
        <w:t>, и/или на транспорт на територията на  гр. София</w:t>
      </w:r>
      <w:r w:rsidR="00D62403" w:rsidRPr="002668C9">
        <w:rPr>
          <w:rFonts w:ascii="Cambria" w:hAnsi="Cambria"/>
          <w:lang w:val="bg-BG"/>
        </w:rPr>
        <w:t xml:space="preserve">, </w:t>
      </w:r>
      <w:r w:rsidR="00567CC4" w:rsidRPr="002668C9">
        <w:rPr>
          <w:rFonts w:ascii="Cambria" w:hAnsi="Cambria"/>
          <w:lang w:val="bg-BG"/>
        </w:rPr>
        <w:t>като опция</w:t>
      </w:r>
      <w:r w:rsidR="00326A54" w:rsidRPr="002668C9">
        <w:rPr>
          <w:rFonts w:ascii="Cambria" w:hAnsi="Cambria"/>
          <w:lang w:val="bg-BG"/>
        </w:rPr>
        <w:t>,</w:t>
      </w:r>
      <w:r w:rsidR="00567CC4" w:rsidRPr="002668C9">
        <w:rPr>
          <w:rFonts w:ascii="Cambria" w:hAnsi="Cambria"/>
          <w:lang w:val="bg-BG"/>
        </w:rPr>
        <w:t xml:space="preserve"> при необходимост</w:t>
      </w:r>
      <w:r w:rsidR="00D35C08" w:rsidRPr="002668C9">
        <w:rPr>
          <w:rFonts w:ascii="Cambria" w:hAnsi="Cambria"/>
          <w:lang w:val="bg-BG"/>
        </w:rPr>
        <w:t xml:space="preserve"> допълнителн</w:t>
      </w:r>
      <w:r w:rsidR="00536147" w:rsidRPr="002668C9">
        <w:rPr>
          <w:rFonts w:ascii="Cambria" w:hAnsi="Cambria"/>
          <w:lang w:val="bg-BG"/>
        </w:rPr>
        <w:t>о да</w:t>
      </w:r>
      <w:r w:rsidR="00D35C08" w:rsidRPr="002668C9">
        <w:rPr>
          <w:rFonts w:ascii="Cambria" w:hAnsi="Cambria"/>
          <w:lang w:val="bg-BG"/>
        </w:rPr>
        <w:t xml:space="preserve"> възлож</w:t>
      </w:r>
      <w:r w:rsidR="00567CC4" w:rsidRPr="002668C9">
        <w:rPr>
          <w:rFonts w:ascii="Cambria" w:hAnsi="Cambria"/>
          <w:lang w:val="bg-BG"/>
        </w:rPr>
        <w:t xml:space="preserve">и дейности </w:t>
      </w:r>
      <w:r w:rsidR="00D62403" w:rsidRPr="002668C9">
        <w:rPr>
          <w:rFonts w:ascii="Cambria" w:hAnsi="Cambria"/>
          <w:lang w:val="bg-BG"/>
        </w:rPr>
        <w:t xml:space="preserve">от </w:t>
      </w:r>
      <w:r w:rsidR="00567CC4" w:rsidRPr="002668C9">
        <w:rPr>
          <w:rFonts w:ascii="Cambria" w:hAnsi="Cambria"/>
          <w:lang w:val="bg-BG"/>
        </w:rPr>
        <w:t>предмет</w:t>
      </w:r>
      <w:r w:rsidR="00D62403" w:rsidRPr="002668C9">
        <w:rPr>
          <w:rFonts w:ascii="Cambria" w:hAnsi="Cambria"/>
          <w:lang w:val="bg-BG"/>
        </w:rPr>
        <w:t>а</w:t>
      </w:r>
      <w:r w:rsidR="00567CC4" w:rsidRPr="002668C9">
        <w:rPr>
          <w:rFonts w:ascii="Cambria" w:hAnsi="Cambria"/>
          <w:lang w:val="bg-BG"/>
        </w:rPr>
        <w:t xml:space="preserve"> на поръчката</w:t>
      </w:r>
      <w:r w:rsidR="00536147" w:rsidRPr="002668C9">
        <w:rPr>
          <w:rFonts w:ascii="Cambria" w:hAnsi="Cambria"/>
          <w:lang w:val="bg-BG"/>
        </w:rPr>
        <w:t xml:space="preserve">. </w:t>
      </w:r>
    </w:p>
    <w:p w:rsidR="006B5DD6" w:rsidRPr="002668C9" w:rsidRDefault="00D35C08" w:rsidP="00196C4C">
      <w:pPr>
        <w:spacing w:before="240"/>
        <w:jc w:val="both"/>
        <w:rPr>
          <w:rFonts w:ascii="Cambria" w:hAnsi="Cambria"/>
          <w:lang w:val="bg-BG"/>
        </w:rPr>
      </w:pPr>
      <w:r w:rsidRPr="002668C9">
        <w:rPr>
          <w:rFonts w:ascii="Cambria" w:hAnsi="Cambria"/>
          <w:lang w:val="bg-BG"/>
        </w:rPr>
        <w:t>Възложителят не е длъжен да възложи опци</w:t>
      </w:r>
      <w:r w:rsidR="00536147" w:rsidRPr="002668C9">
        <w:rPr>
          <w:rFonts w:ascii="Cambria" w:hAnsi="Cambria"/>
          <w:lang w:val="bg-BG"/>
        </w:rPr>
        <w:t>ята за допълнителни дейности</w:t>
      </w:r>
      <w:r w:rsidRPr="002668C9">
        <w:rPr>
          <w:rFonts w:ascii="Cambria" w:hAnsi="Cambria"/>
          <w:lang w:val="bg-BG"/>
        </w:rPr>
        <w:t>.</w:t>
      </w:r>
    </w:p>
    <w:p w:rsidR="008B4A4D" w:rsidRPr="00977398" w:rsidRDefault="00D35C08" w:rsidP="008B4A4D">
      <w:pPr>
        <w:jc w:val="both"/>
        <w:rPr>
          <w:rFonts w:ascii="Cambria" w:hAnsi="Cambria"/>
          <w:lang w:val="bg-BG"/>
        </w:rPr>
      </w:pPr>
      <w:r w:rsidRPr="002668C9">
        <w:rPr>
          <w:rFonts w:ascii="Cambria" w:hAnsi="Cambria"/>
          <w:lang w:val="bg-BG"/>
        </w:rPr>
        <w:t>Възложителят си запазва правото на</w:t>
      </w:r>
      <w:r w:rsidR="00196155" w:rsidRPr="002668C9">
        <w:rPr>
          <w:rFonts w:ascii="Cambria" w:hAnsi="Cambria"/>
          <w:lang w:val="bg-BG"/>
        </w:rPr>
        <w:t xml:space="preserve"> „опция за допъ</w:t>
      </w:r>
      <w:r w:rsidR="00D62403" w:rsidRPr="002668C9">
        <w:rPr>
          <w:rFonts w:ascii="Cambria" w:hAnsi="Cambria"/>
          <w:lang w:val="bg-BG"/>
        </w:rPr>
        <w:t>лн</w:t>
      </w:r>
      <w:r w:rsidR="00226C40" w:rsidRPr="002668C9">
        <w:rPr>
          <w:rFonts w:ascii="Cambria" w:hAnsi="Cambria"/>
          <w:lang w:val="bg-BG"/>
        </w:rPr>
        <w:t>ителни дейности”, в размер до 15</w:t>
      </w:r>
      <w:r w:rsidR="005A3415" w:rsidRPr="002668C9">
        <w:rPr>
          <w:rFonts w:ascii="Cambria" w:hAnsi="Cambria"/>
          <w:lang w:val="bg-BG"/>
        </w:rPr>
        <w:t xml:space="preserve"> 000,00 лв. без вкл. ДДС, </w:t>
      </w:r>
      <w:r w:rsidRPr="002668C9">
        <w:rPr>
          <w:rFonts w:ascii="Cambria" w:hAnsi="Cambria"/>
          <w:lang w:val="bg-BG"/>
        </w:rPr>
        <w:t xml:space="preserve">в срока на действие на договора за настоящата обществена поръчка, </w:t>
      </w:r>
      <w:r w:rsidR="00326A54" w:rsidRPr="002668C9">
        <w:rPr>
          <w:rFonts w:ascii="Cambria" w:hAnsi="Cambria"/>
          <w:lang w:val="bg-BG"/>
        </w:rPr>
        <w:t>които се заплащат по единични цени предложени в цен</w:t>
      </w:r>
      <w:r w:rsidR="0022329C" w:rsidRPr="002668C9">
        <w:rPr>
          <w:rFonts w:ascii="Cambria" w:hAnsi="Cambria"/>
          <w:lang w:val="bg-BG"/>
        </w:rPr>
        <w:t xml:space="preserve">овото </w:t>
      </w:r>
      <w:r w:rsidR="0022329C" w:rsidRPr="002668C9">
        <w:rPr>
          <w:rFonts w:ascii="Cambria" w:hAnsi="Cambria"/>
          <w:lang w:val="bg-BG"/>
        </w:rPr>
        <w:lastRenderedPageBreak/>
        <w:t xml:space="preserve">предложение на изпълнителя и </w:t>
      </w:r>
      <w:r w:rsidRPr="002668C9">
        <w:rPr>
          <w:rFonts w:ascii="Cambria" w:hAnsi="Cambria"/>
          <w:lang w:val="bg-BG"/>
        </w:rPr>
        <w:t>при условия подробно описани в проекта на договор. Наличие и усло</w:t>
      </w:r>
      <w:r w:rsidR="00196155" w:rsidRPr="002668C9">
        <w:rPr>
          <w:rFonts w:ascii="Cambria" w:hAnsi="Cambria"/>
          <w:lang w:val="bg-BG"/>
        </w:rPr>
        <w:t>вие за упражняване на опцията: п</w:t>
      </w:r>
      <w:r w:rsidRPr="002668C9">
        <w:rPr>
          <w:rFonts w:ascii="Cambria" w:hAnsi="Cambria"/>
          <w:lang w:val="bg-BG"/>
        </w:rPr>
        <w:t>од</w:t>
      </w:r>
      <w:r w:rsidR="00196155" w:rsidRPr="002668C9">
        <w:rPr>
          <w:rFonts w:ascii="Cambria" w:hAnsi="Cambria"/>
          <w:lang w:val="bg-BG"/>
        </w:rPr>
        <w:t xml:space="preserve"> „опция за допълнителни дейности</w:t>
      </w:r>
      <w:r w:rsidRPr="002668C9">
        <w:rPr>
          <w:rFonts w:ascii="Cambria" w:hAnsi="Cambria"/>
          <w:lang w:val="bg-BG"/>
        </w:rPr>
        <w:t>” следва да се разбира упражняване на едностранно право на възложителя (но не и задъл</w:t>
      </w:r>
      <w:r w:rsidR="00196155" w:rsidRPr="002668C9">
        <w:rPr>
          <w:rFonts w:ascii="Cambria" w:hAnsi="Cambria"/>
          <w:lang w:val="bg-BG"/>
        </w:rPr>
        <w:t>жение) да реализира допълнителна част от логист</w:t>
      </w:r>
      <w:r w:rsidR="00226C40" w:rsidRPr="002668C9">
        <w:rPr>
          <w:rFonts w:ascii="Cambria" w:hAnsi="Cambria"/>
          <w:lang w:val="bg-BG"/>
        </w:rPr>
        <w:t>ично-организационните дейности</w:t>
      </w:r>
      <w:r w:rsidR="006B5DD6" w:rsidRPr="002668C9">
        <w:rPr>
          <w:rFonts w:ascii="Cambria" w:hAnsi="Cambria"/>
          <w:lang w:val="bg-BG"/>
        </w:rPr>
        <w:t xml:space="preserve"> (</w:t>
      </w:r>
      <w:r w:rsidR="0022329C" w:rsidRPr="002668C9">
        <w:rPr>
          <w:rFonts w:ascii="Cambria" w:hAnsi="Cambria"/>
          <w:lang w:val="bg-BG"/>
        </w:rPr>
        <w:t xml:space="preserve">осигуряване на </w:t>
      </w:r>
      <w:r w:rsidR="006B5DD6" w:rsidRPr="002668C9">
        <w:rPr>
          <w:rFonts w:ascii="Cambria" w:hAnsi="Cambria"/>
          <w:lang w:val="bg-BG"/>
        </w:rPr>
        <w:t>кафе паузи и</w:t>
      </w:r>
      <w:r w:rsidR="00E80A93" w:rsidRPr="002668C9">
        <w:rPr>
          <w:rFonts w:ascii="Cambria" w:hAnsi="Cambria"/>
          <w:lang w:val="bg-BG"/>
        </w:rPr>
        <w:t xml:space="preserve">/или на </w:t>
      </w:r>
      <w:r w:rsidR="006B5DD6" w:rsidRPr="002668C9">
        <w:rPr>
          <w:rFonts w:ascii="Cambria" w:hAnsi="Cambria"/>
          <w:lang w:val="bg-BG"/>
        </w:rPr>
        <w:t>зала</w:t>
      </w:r>
      <w:r w:rsidR="00F650B3" w:rsidRPr="002668C9">
        <w:rPr>
          <w:rFonts w:ascii="Cambria" w:hAnsi="Cambria"/>
          <w:lang w:val="bg-BG"/>
        </w:rPr>
        <w:t>/и,</w:t>
      </w:r>
      <w:r w:rsidR="00EE76DB" w:rsidRPr="002668C9">
        <w:rPr>
          <w:rFonts w:ascii="Cambria" w:hAnsi="Cambria"/>
          <w:lang w:val="bg-BG"/>
        </w:rPr>
        <w:t xml:space="preserve"> </w:t>
      </w:r>
      <w:r w:rsidR="00326A54" w:rsidRPr="002668C9">
        <w:rPr>
          <w:rFonts w:ascii="Cambria" w:hAnsi="Cambria"/>
          <w:lang w:val="bg-BG"/>
        </w:rPr>
        <w:t xml:space="preserve">и/или на транспорт на територията на </w:t>
      </w:r>
      <w:r w:rsidR="006B5DD6" w:rsidRPr="002668C9">
        <w:rPr>
          <w:rFonts w:ascii="Cambria" w:hAnsi="Cambria"/>
          <w:lang w:val="bg-BG"/>
        </w:rPr>
        <w:t>гр. София)</w:t>
      </w:r>
      <w:r w:rsidR="00196155" w:rsidRPr="002668C9">
        <w:rPr>
          <w:rFonts w:ascii="Cambria" w:hAnsi="Cambria"/>
          <w:lang w:val="bg-BG"/>
        </w:rPr>
        <w:t xml:space="preserve">, при запазване на всички цени и условия, предложени от изпълнителя, </w:t>
      </w:r>
      <w:r w:rsidRPr="002668C9">
        <w:rPr>
          <w:rFonts w:ascii="Cambria" w:hAnsi="Cambria"/>
          <w:lang w:val="bg-BG"/>
        </w:rPr>
        <w:t>в срока на действие на договора по настоящата обществена пор</w:t>
      </w:r>
      <w:r w:rsidR="00226C40" w:rsidRPr="002668C9">
        <w:rPr>
          <w:rFonts w:ascii="Cambria" w:hAnsi="Cambria"/>
          <w:lang w:val="bg-BG"/>
        </w:rPr>
        <w:t>ъ</w:t>
      </w:r>
      <w:r w:rsidR="002D421B" w:rsidRPr="002668C9">
        <w:rPr>
          <w:rFonts w:ascii="Cambria" w:hAnsi="Cambria"/>
          <w:lang w:val="bg-BG"/>
        </w:rPr>
        <w:t>чка, за нуждите на в</w:t>
      </w:r>
      <w:r w:rsidR="00226C40" w:rsidRPr="002668C9">
        <w:rPr>
          <w:rFonts w:ascii="Cambria" w:hAnsi="Cambria"/>
          <w:lang w:val="bg-BG"/>
        </w:rPr>
        <w:t>ъзложителя.</w:t>
      </w:r>
      <w:r w:rsidR="00226C40" w:rsidRPr="00977398">
        <w:rPr>
          <w:rFonts w:ascii="Cambria" w:hAnsi="Cambria"/>
          <w:lang w:val="bg-BG"/>
        </w:rPr>
        <w:t xml:space="preserve"> </w:t>
      </w:r>
    </w:p>
    <w:p w:rsidR="008B4A4D" w:rsidRPr="00977398" w:rsidRDefault="008B4A4D" w:rsidP="008B4A4D">
      <w:pPr>
        <w:jc w:val="both"/>
        <w:rPr>
          <w:rFonts w:asciiTheme="majorHAnsi" w:hAnsiTheme="majorHAnsi"/>
        </w:rPr>
      </w:pPr>
    </w:p>
    <w:p w:rsidR="008B4A4D" w:rsidRDefault="008B4A4D" w:rsidP="008B4A4D">
      <w:pPr>
        <w:jc w:val="both"/>
        <w:rPr>
          <w:rFonts w:ascii="Cambria" w:hAnsi="Cambria"/>
          <w:lang w:val="bg-BG"/>
        </w:rPr>
      </w:pPr>
      <w:proofErr w:type="spellStart"/>
      <w:r w:rsidRPr="00977398">
        <w:rPr>
          <w:rFonts w:asciiTheme="majorHAnsi" w:hAnsiTheme="majorHAnsi"/>
        </w:rPr>
        <w:t>Възложените</w:t>
      </w:r>
      <w:proofErr w:type="spellEnd"/>
      <w:r w:rsidRPr="00977398">
        <w:rPr>
          <w:rFonts w:asciiTheme="majorHAnsi" w:hAnsiTheme="majorHAnsi"/>
        </w:rPr>
        <w:t xml:space="preserve"> </w:t>
      </w:r>
      <w:proofErr w:type="spellStart"/>
      <w:r w:rsidRPr="00977398">
        <w:rPr>
          <w:rFonts w:asciiTheme="majorHAnsi" w:hAnsiTheme="majorHAnsi"/>
        </w:rPr>
        <w:t>допълнително</w:t>
      </w:r>
      <w:proofErr w:type="spellEnd"/>
      <w:r w:rsidRPr="00977398">
        <w:rPr>
          <w:rFonts w:asciiTheme="majorHAnsi" w:hAnsiTheme="majorHAnsi"/>
        </w:rPr>
        <w:t xml:space="preserve"> </w:t>
      </w:r>
      <w:proofErr w:type="spellStart"/>
      <w:r w:rsidRPr="00977398">
        <w:rPr>
          <w:rFonts w:asciiTheme="majorHAnsi" w:hAnsiTheme="majorHAnsi"/>
        </w:rPr>
        <w:t>дейности</w:t>
      </w:r>
      <w:proofErr w:type="spellEnd"/>
      <w:r w:rsidRPr="00977398">
        <w:rPr>
          <w:rFonts w:asciiTheme="majorHAnsi" w:hAnsiTheme="majorHAnsi"/>
        </w:rPr>
        <w:t xml:space="preserve"> в </w:t>
      </w:r>
      <w:proofErr w:type="spellStart"/>
      <w:r w:rsidRPr="00977398">
        <w:rPr>
          <w:rFonts w:asciiTheme="majorHAnsi" w:hAnsiTheme="majorHAnsi"/>
        </w:rPr>
        <w:t>обхвата</w:t>
      </w:r>
      <w:proofErr w:type="spellEnd"/>
      <w:r w:rsidRPr="00977398">
        <w:rPr>
          <w:rFonts w:asciiTheme="majorHAnsi" w:hAnsiTheme="majorHAnsi"/>
        </w:rPr>
        <w:t xml:space="preserve"> на </w:t>
      </w:r>
      <w:proofErr w:type="spellStart"/>
      <w:r w:rsidRPr="00977398">
        <w:rPr>
          <w:rFonts w:asciiTheme="majorHAnsi" w:hAnsiTheme="majorHAnsi"/>
        </w:rPr>
        <w:t>опцията</w:t>
      </w:r>
      <w:proofErr w:type="spellEnd"/>
      <w:r w:rsidRPr="00977398">
        <w:rPr>
          <w:rFonts w:asciiTheme="majorHAnsi" w:hAnsiTheme="majorHAnsi"/>
        </w:rPr>
        <w:t xml:space="preserve"> </w:t>
      </w:r>
      <w:proofErr w:type="spellStart"/>
      <w:r w:rsidRPr="00977398">
        <w:rPr>
          <w:rFonts w:asciiTheme="majorHAnsi" w:hAnsiTheme="majorHAnsi"/>
        </w:rPr>
        <w:t>се</w:t>
      </w:r>
      <w:proofErr w:type="spellEnd"/>
      <w:r w:rsidRPr="00977398">
        <w:rPr>
          <w:rFonts w:asciiTheme="majorHAnsi" w:hAnsiTheme="majorHAnsi"/>
        </w:rPr>
        <w:t xml:space="preserve"> </w:t>
      </w:r>
      <w:proofErr w:type="spellStart"/>
      <w:r w:rsidRPr="00977398">
        <w:rPr>
          <w:rFonts w:asciiTheme="majorHAnsi" w:hAnsiTheme="majorHAnsi"/>
        </w:rPr>
        <w:t>заплащат</w:t>
      </w:r>
      <w:proofErr w:type="spellEnd"/>
      <w:r w:rsidRPr="00977398">
        <w:rPr>
          <w:rFonts w:asciiTheme="majorHAnsi" w:hAnsiTheme="majorHAnsi"/>
        </w:rPr>
        <w:t xml:space="preserve"> </w:t>
      </w:r>
      <w:proofErr w:type="spellStart"/>
      <w:r w:rsidRPr="00977398">
        <w:rPr>
          <w:rFonts w:asciiTheme="majorHAnsi" w:hAnsiTheme="majorHAnsi"/>
        </w:rPr>
        <w:t>съгласно</w:t>
      </w:r>
      <w:proofErr w:type="spellEnd"/>
      <w:r w:rsidRPr="00977398">
        <w:rPr>
          <w:rFonts w:asciiTheme="majorHAnsi" w:hAnsiTheme="majorHAnsi"/>
        </w:rPr>
        <w:t xml:space="preserve"> </w:t>
      </w:r>
      <w:proofErr w:type="spellStart"/>
      <w:r w:rsidRPr="00977398">
        <w:rPr>
          <w:rFonts w:asciiTheme="majorHAnsi" w:hAnsiTheme="majorHAnsi"/>
        </w:rPr>
        <w:t>единичните</w:t>
      </w:r>
      <w:proofErr w:type="spellEnd"/>
      <w:r w:rsidRPr="00977398">
        <w:rPr>
          <w:rFonts w:asciiTheme="majorHAnsi" w:hAnsiTheme="majorHAnsi"/>
        </w:rPr>
        <w:t xml:space="preserve"> </w:t>
      </w:r>
      <w:proofErr w:type="spellStart"/>
      <w:r w:rsidRPr="00977398">
        <w:rPr>
          <w:rFonts w:asciiTheme="majorHAnsi" w:hAnsiTheme="majorHAnsi"/>
        </w:rPr>
        <w:t>цени</w:t>
      </w:r>
      <w:proofErr w:type="spellEnd"/>
      <w:r w:rsidRPr="00977398">
        <w:rPr>
          <w:rFonts w:asciiTheme="majorHAnsi" w:hAnsiTheme="majorHAnsi"/>
        </w:rPr>
        <w:t xml:space="preserve"> </w:t>
      </w:r>
      <w:proofErr w:type="spellStart"/>
      <w:r w:rsidRPr="00977398">
        <w:rPr>
          <w:rFonts w:asciiTheme="majorHAnsi" w:hAnsiTheme="majorHAnsi"/>
        </w:rPr>
        <w:t>по</w:t>
      </w:r>
      <w:proofErr w:type="spellEnd"/>
      <w:r w:rsidRPr="00977398">
        <w:rPr>
          <w:rFonts w:asciiTheme="majorHAnsi" w:hAnsiTheme="majorHAnsi"/>
        </w:rPr>
        <w:t xml:space="preserve"> </w:t>
      </w:r>
      <w:proofErr w:type="spellStart"/>
      <w:r w:rsidRPr="00977398">
        <w:rPr>
          <w:rFonts w:asciiTheme="majorHAnsi" w:hAnsiTheme="majorHAnsi"/>
        </w:rPr>
        <w:t>ценовото</w:t>
      </w:r>
      <w:proofErr w:type="spellEnd"/>
      <w:r w:rsidRPr="00977398">
        <w:rPr>
          <w:rFonts w:asciiTheme="majorHAnsi" w:hAnsiTheme="majorHAnsi"/>
        </w:rPr>
        <w:t xml:space="preserve"> </w:t>
      </w:r>
      <w:proofErr w:type="spellStart"/>
      <w:r w:rsidRPr="00977398">
        <w:rPr>
          <w:rFonts w:asciiTheme="majorHAnsi" w:hAnsiTheme="majorHAnsi"/>
        </w:rPr>
        <w:t>предложение</w:t>
      </w:r>
      <w:proofErr w:type="spellEnd"/>
      <w:r w:rsidRPr="00977398">
        <w:rPr>
          <w:rFonts w:asciiTheme="majorHAnsi" w:hAnsiTheme="majorHAnsi"/>
        </w:rPr>
        <w:t xml:space="preserve"> на </w:t>
      </w:r>
      <w:proofErr w:type="spellStart"/>
      <w:r w:rsidRPr="00977398">
        <w:rPr>
          <w:rFonts w:asciiTheme="majorHAnsi" w:hAnsiTheme="majorHAnsi"/>
        </w:rPr>
        <w:t>Изпълнителя</w:t>
      </w:r>
      <w:proofErr w:type="spellEnd"/>
      <w:r w:rsidRPr="00977398">
        <w:rPr>
          <w:rFonts w:asciiTheme="majorHAnsi" w:hAnsiTheme="majorHAnsi"/>
        </w:rPr>
        <w:t>.</w:t>
      </w:r>
    </w:p>
    <w:p w:rsidR="002668C9" w:rsidRPr="00562137" w:rsidRDefault="00D35C08" w:rsidP="008B4A4D">
      <w:pPr>
        <w:spacing w:before="240"/>
        <w:jc w:val="both"/>
        <w:rPr>
          <w:rFonts w:ascii="Cambria" w:hAnsi="Cambria"/>
          <w:lang w:val="bg-BG"/>
        </w:rPr>
      </w:pPr>
      <w:r w:rsidRPr="00B93E17">
        <w:rPr>
          <w:rFonts w:ascii="Cambria" w:hAnsi="Cambria"/>
          <w:lang w:val="bg-BG"/>
        </w:rPr>
        <w:t>Прогнозната стойност на обществената поръчка е определена съгласно изиск</w:t>
      </w:r>
      <w:r w:rsidR="00562137">
        <w:rPr>
          <w:rFonts w:ascii="Cambria" w:hAnsi="Cambria"/>
          <w:lang w:val="bg-BG"/>
        </w:rPr>
        <w:t>ванията на чл. 21, ал. 1 от ЗОП.</w:t>
      </w:r>
    </w:p>
    <w:p w:rsidR="0032418B" w:rsidRPr="002668C9" w:rsidRDefault="0032418B" w:rsidP="002668C9">
      <w:pPr>
        <w:pStyle w:val="ListParagraph"/>
        <w:numPr>
          <w:ilvl w:val="0"/>
          <w:numId w:val="24"/>
        </w:numPr>
        <w:tabs>
          <w:tab w:val="left" w:pos="284"/>
        </w:tabs>
        <w:spacing w:before="240"/>
        <w:ind w:left="0" w:firstLine="0"/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C51064">
        <w:rPr>
          <w:rFonts w:asciiTheme="majorHAnsi" w:hAnsiTheme="majorHAnsi"/>
          <w:b/>
          <w:bCs/>
          <w:color w:val="000000"/>
          <w:lang w:val="bg-BG"/>
        </w:rPr>
        <w:t xml:space="preserve">Срок на </w:t>
      </w:r>
      <w:r w:rsidRPr="002668C9">
        <w:rPr>
          <w:rFonts w:asciiTheme="majorHAnsi" w:hAnsiTheme="majorHAnsi"/>
          <w:b/>
          <w:bCs/>
          <w:color w:val="000000"/>
          <w:lang w:val="bg-BG"/>
        </w:rPr>
        <w:t>изпълнение на поръчката</w:t>
      </w:r>
      <w:r w:rsidR="00C51064" w:rsidRPr="002668C9">
        <w:rPr>
          <w:rFonts w:asciiTheme="majorHAnsi" w:hAnsiTheme="majorHAnsi"/>
          <w:b/>
          <w:bCs/>
          <w:color w:val="000000"/>
          <w:lang w:val="bg-BG"/>
        </w:rPr>
        <w:t>:</w:t>
      </w:r>
    </w:p>
    <w:p w:rsidR="00A34823" w:rsidRDefault="0032418B" w:rsidP="002668C9">
      <w:pPr>
        <w:tabs>
          <w:tab w:val="left" w:pos="567"/>
        </w:tabs>
        <w:spacing w:before="100" w:beforeAutospacing="1" w:after="120"/>
        <w:ind w:right="64"/>
        <w:contextualSpacing/>
        <w:jc w:val="both"/>
        <w:rPr>
          <w:rFonts w:ascii="Cambria" w:hAnsi="Cambria"/>
          <w:lang w:val="en-US"/>
        </w:rPr>
      </w:pPr>
      <w:r w:rsidRPr="00C51064">
        <w:rPr>
          <w:rFonts w:asciiTheme="majorHAnsi" w:hAnsiTheme="majorHAnsi"/>
          <w:bCs/>
          <w:color w:val="000000"/>
          <w:lang w:val="bg-BG"/>
        </w:rPr>
        <w:t xml:space="preserve">Срокът за изпълнение на поръчката е </w:t>
      </w:r>
      <w:proofErr w:type="spellStart"/>
      <w:r w:rsidR="00C51064" w:rsidRPr="00C51064">
        <w:rPr>
          <w:rFonts w:ascii="Cambria" w:hAnsi="Cambria"/>
          <w:lang w:val="en-US"/>
        </w:rPr>
        <w:t>от</w:t>
      </w:r>
      <w:proofErr w:type="spellEnd"/>
      <w:r w:rsidR="00C51064" w:rsidRPr="00C51064">
        <w:rPr>
          <w:rFonts w:ascii="Cambria" w:hAnsi="Cambria"/>
          <w:lang w:val="en-US"/>
        </w:rPr>
        <w:t xml:space="preserve"> </w:t>
      </w:r>
      <w:proofErr w:type="spellStart"/>
      <w:r w:rsidR="00C51064" w:rsidRPr="00C51064">
        <w:rPr>
          <w:rFonts w:ascii="Cambria" w:hAnsi="Cambria"/>
          <w:lang w:val="en-US"/>
        </w:rPr>
        <w:t>сключване</w:t>
      </w:r>
      <w:proofErr w:type="spellEnd"/>
      <w:r w:rsidR="00C51064" w:rsidRPr="00C51064">
        <w:rPr>
          <w:rFonts w:ascii="Cambria" w:hAnsi="Cambria"/>
          <w:lang w:val="en-US"/>
        </w:rPr>
        <w:t xml:space="preserve"> на </w:t>
      </w:r>
      <w:proofErr w:type="spellStart"/>
      <w:r w:rsidR="00C51064" w:rsidRPr="00C51064">
        <w:rPr>
          <w:rFonts w:ascii="Cambria" w:hAnsi="Cambria"/>
          <w:lang w:val="en-US"/>
        </w:rPr>
        <w:t>договора</w:t>
      </w:r>
      <w:proofErr w:type="spellEnd"/>
      <w:r w:rsidR="00C51064" w:rsidRPr="00C51064">
        <w:rPr>
          <w:rFonts w:ascii="Cambria" w:hAnsi="Cambria"/>
          <w:lang w:val="en-US"/>
        </w:rPr>
        <w:t xml:space="preserve"> с </w:t>
      </w:r>
      <w:proofErr w:type="spellStart"/>
      <w:r w:rsidR="00C51064" w:rsidRPr="00C51064">
        <w:rPr>
          <w:rFonts w:ascii="Cambria" w:hAnsi="Cambria"/>
          <w:lang w:val="en-US"/>
        </w:rPr>
        <w:t>избрания</w:t>
      </w:r>
      <w:proofErr w:type="spellEnd"/>
      <w:r w:rsidR="00C51064" w:rsidRPr="00C51064">
        <w:rPr>
          <w:rFonts w:ascii="Cambria" w:hAnsi="Cambria"/>
          <w:lang w:val="en-US"/>
        </w:rPr>
        <w:t xml:space="preserve"> </w:t>
      </w:r>
      <w:proofErr w:type="spellStart"/>
      <w:r w:rsidR="00C51064" w:rsidRPr="00C51064">
        <w:rPr>
          <w:rFonts w:ascii="Cambria" w:hAnsi="Cambria"/>
          <w:lang w:val="en-US"/>
        </w:rPr>
        <w:t>изпълнител</w:t>
      </w:r>
      <w:proofErr w:type="spellEnd"/>
      <w:r w:rsidR="00C51064" w:rsidRPr="00C51064">
        <w:rPr>
          <w:rFonts w:ascii="Cambria" w:hAnsi="Cambria"/>
          <w:lang w:val="en-US"/>
        </w:rPr>
        <w:t xml:space="preserve"> </w:t>
      </w:r>
      <w:proofErr w:type="spellStart"/>
      <w:r w:rsidR="00C51064" w:rsidRPr="003E45DD">
        <w:rPr>
          <w:rFonts w:ascii="Cambria" w:hAnsi="Cambria"/>
          <w:lang w:val="en-US"/>
        </w:rPr>
        <w:t>до</w:t>
      </w:r>
      <w:proofErr w:type="spellEnd"/>
      <w:r w:rsidR="00C51064" w:rsidRPr="003E45DD">
        <w:rPr>
          <w:rFonts w:ascii="Cambria" w:hAnsi="Cambria"/>
          <w:lang w:val="en-US"/>
        </w:rPr>
        <w:t xml:space="preserve"> 30.06.2019 г.</w:t>
      </w:r>
      <w:r w:rsidR="00C51064" w:rsidRPr="00C51064">
        <w:rPr>
          <w:rFonts w:ascii="Cambria" w:hAnsi="Cambria"/>
          <w:lang w:val="en-US"/>
        </w:rPr>
        <w:t xml:space="preserve">  </w:t>
      </w:r>
    </w:p>
    <w:p w:rsidR="002668C9" w:rsidRPr="005203FA" w:rsidRDefault="002668C9" w:rsidP="002668C9">
      <w:pPr>
        <w:tabs>
          <w:tab w:val="left" w:pos="567"/>
        </w:tabs>
        <w:spacing w:before="100" w:beforeAutospacing="1" w:after="120"/>
        <w:ind w:right="64"/>
        <w:contextualSpacing/>
        <w:jc w:val="both"/>
        <w:rPr>
          <w:rFonts w:ascii="Cambria" w:hAnsi="Cambria"/>
          <w:lang w:val="en-US"/>
        </w:rPr>
      </w:pPr>
    </w:p>
    <w:p w:rsidR="0032418B" w:rsidRPr="00B75C1D" w:rsidRDefault="006667F8" w:rsidP="002668C9">
      <w:pPr>
        <w:spacing w:before="100" w:beforeAutospacing="1" w:after="120"/>
        <w:jc w:val="both"/>
        <w:rPr>
          <w:rFonts w:asciiTheme="majorHAnsi" w:hAnsiTheme="majorHAnsi"/>
          <w:b/>
          <w:bCs/>
          <w:color w:val="000000"/>
          <w:lang w:val="en-US"/>
        </w:rPr>
      </w:pPr>
      <w:r w:rsidRPr="00B75C1D">
        <w:rPr>
          <w:rFonts w:asciiTheme="majorHAnsi" w:hAnsiTheme="majorHAnsi"/>
          <w:b/>
          <w:bCs/>
          <w:color w:val="000000"/>
          <w:lang w:val="bg-BG"/>
        </w:rPr>
        <w:t>4</w:t>
      </w:r>
      <w:r w:rsidR="004916EA" w:rsidRPr="00B75C1D">
        <w:rPr>
          <w:rFonts w:asciiTheme="majorHAnsi" w:hAnsiTheme="majorHAnsi"/>
          <w:b/>
          <w:bCs/>
          <w:color w:val="000000"/>
          <w:lang w:val="bg-BG"/>
        </w:rPr>
        <w:t xml:space="preserve">. </w:t>
      </w:r>
      <w:r w:rsidR="0032418B" w:rsidRPr="00B75C1D">
        <w:rPr>
          <w:rFonts w:asciiTheme="majorHAnsi" w:hAnsiTheme="majorHAnsi"/>
          <w:b/>
          <w:bCs/>
          <w:color w:val="000000"/>
          <w:lang w:val="bg-BG"/>
        </w:rPr>
        <w:t>Място на изпълнение на поръчката</w:t>
      </w:r>
      <w:r w:rsidR="00B75C1D">
        <w:rPr>
          <w:rFonts w:asciiTheme="majorHAnsi" w:hAnsiTheme="majorHAnsi"/>
          <w:b/>
          <w:bCs/>
          <w:color w:val="000000"/>
          <w:lang w:val="en-US"/>
        </w:rPr>
        <w:t>:</w:t>
      </w:r>
    </w:p>
    <w:p w:rsidR="002668C9" w:rsidRPr="00326895" w:rsidRDefault="00562137" w:rsidP="002668C9">
      <w:pPr>
        <w:pStyle w:val="Standard"/>
        <w:spacing w:before="120"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На територията на Р</w:t>
      </w:r>
      <w:r w:rsidR="002D421B">
        <w:rPr>
          <w:rFonts w:ascii="Cambria" w:hAnsi="Cambria"/>
          <w:lang w:val="bg-BG"/>
        </w:rPr>
        <w:t xml:space="preserve"> </w:t>
      </w:r>
      <w:r>
        <w:rPr>
          <w:rFonts w:ascii="Cambria" w:hAnsi="Cambria"/>
          <w:lang w:val="bg-BG"/>
        </w:rPr>
        <w:t>България – гр.</w:t>
      </w:r>
      <w:r w:rsidR="002E7CBB">
        <w:rPr>
          <w:rFonts w:ascii="Cambria" w:hAnsi="Cambria"/>
          <w:lang w:val="bg-BG"/>
        </w:rPr>
        <w:t xml:space="preserve"> София.</w:t>
      </w:r>
    </w:p>
    <w:p w:rsidR="00AF2775" w:rsidRPr="003B3569" w:rsidRDefault="00AF2775" w:rsidP="002668C9">
      <w:pPr>
        <w:pStyle w:val="Standard"/>
        <w:spacing w:before="120" w:after="120"/>
        <w:jc w:val="both"/>
        <w:rPr>
          <w:rFonts w:asciiTheme="majorHAnsi" w:hAnsiTheme="majorHAnsi"/>
          <w:bCs/>
          <w:color w:val="000000"/>
          <w:lang w:val="bg-BG"/>
        </w:rPr>
      </w:pPr>
    </w:p>
    <w:p w:rsidR="0032418B" w:rsidRPr="003B3569" w:rsidRDefault="0032418B" w:rsidP="00196C4C">
      <w:pPr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3B3569">
        <w:rPr>
          <w:rFonts w:asciiTheme="majorHAnsi" w:hAnsiTheme="majorHAnsi"/>
          <w:b/>
          <w:bCs/>
          <w:color w:val="000000"/>
          <w:lang w:val="bg-BG"/>
        </w:rPr>
        <w:t xml:space="preserve">5. </w:t>
      </w:r>
      <w:r w:rsidR="00C72058" w:rsidRPr="003B3569">
        <w:rPr>
          <w:rFonts w:asciiTheme="majorHAnsi" w:hAnsiTheme="majorHAnsi"/>
          <w:b/>
          <w:bCs/>
          <w:color w:val="000000"/>
          <w:lang w:val="bg-BG"/>
        </w:rPr>
        <w:t>Максимална</w:t>
      </w:r>
      <w:r w:rsidR="00260884" w:rsidRPr="003B3569">
        <w:rPr>
          <w:rFonts w:asciiTheme="majorHAnsi" w:hAnsiTheme="majorHAnsi"/>
          <w:b/>
          <w:bCs/>
          <w:color w:val="000000"/>
          <w:lang w:val="bg-BG"/>
        </w:rPr>
        <w:t xml:space="preserve"> п</w:t>
      </w:r>
      <w:r w:rsidRPr="003B3569">
        <w:rPr>
          <w:rFonts w:asciiTheme="majorHAnsi" w:hAnsiTheme="majorHAnsi"/>
          <w:b/>
          <w:bCs/>
          <w:color w:val="000000"/>
          <w:lang w:val="bg-BG"/>
        </w:rPr>
        <w:t>рогнозна стойност на поръчката</w:t>
      </w:r>
    </w:p>
    <w:p w:rsidR="00196155" w:rsidRPr="002D421B" w:rsidRDefault="00196155" w:rsidP="00196C4C">
      <w:pPr>
        <w:contextualSpacing/>
        <w:jc w:val="both"/>
        <w:rPr>
          <w:rFonts w:ascii="Cambria" w:hAnsi="Cambria"/>
          <w:lang w:val="bg-BG"/>
        </w:rPr>
      </w:pPr>
      <w:r>
        <w:rPr>
          <w:rFonts w:ascii="Cambria" w:hAnsi="Cambria"/>
          <w:bCs/>
          <w:color w:val="000000"/>
          <w:lang w:val="bg-BG"/>
        </w:rPr>
        <w:t>Прогнозната стойност на процедурата възлиза</w:t>
      </w:r>
      <w:r w:rsidR="003E45DD">
        <w:rPr>
          <w:rFonts w:ascii="Cambria" w:hAnsi="Cambria"/>
          <w:bCs/>
          <w:color w:val="000000"/>
          <w:lang w:val="bg-BG"/>
        </w:rPr>
        <w:t xml:space="preserve"> н</w:t>
      </w:r>
      <w:r w:rsidR="003E45DD" w:rsidRPr="002D421B">
        <w:rPr>
          <w:rFonts w:ascii="Cambria" w:hAnsi="Cambria"/>
          <w:bCs/>
          <w:color w:val="000000"/>
          <w:lang w:val="bg-BG"/>
        </w:rPr>
        <w:t xml:space="preserve">а </w:t>
      </w:r>
      <w:r w:rsidR="00DF0972">
        <w:rPr>
          <w:rFonts w:ascii="Cambria" w:hAnsi="Cambria"/>
          <w:b/>
          <w:lang w:val="en-US"/>
        </w:rPr>
        <w:t>102 620</w:t>
      </w:r>
      <w:r w:rsidR="00003FA8" w:rsidRPr="002D421B">
        <w:rPr>
          <w:rFonts w:ascii="Cambria" w:hAnsi="Cambria"/>
          <w:b/>
          <w:lang w:val="bg-BG"/>
        </w:rPr>
        <w:t xml:space="preserve"> лв.</w:t>
      </w:r>
      <w:r w:rsidR="00003FA8" w:rsidRPr="002D421B">
        <w:rPr>
          <w:rFonts w:ascii="Cambria" w:hAnsi="Cambria"/>
          <w:lang w:val="bg-BG"/>
        </w:rPr>
        <w:t xml:space="preserve"> </w:t>
      </w:r>
      <w:r w:rsidR="00003FA8" w:rsidRPr="002D421B">
        <w:rPr>
          <w:rFonts w:ascii="Cambria" w:hAnsi="Cambria"/>
          <w:b/>
          <w:lang w:val="bg-BG"/>
        </w:rPr>
        <w:t>(</w:t>
      </w:r>
      <w:r w:rsidR="00DF0972">
        <w:rPr>
          <w:rFonts w:ascii="Cambria" w:hAnsi="Cambria"/>
          <w:b/>
          <w:lang w:val="bg-BG"/>
        </w:rPr>
        <w:t>сто и две</w:t>
      </w:r>
      <w:r w:rsidR="007764CB">
        <w:rPr>
          <w:rFonts w:ascii="Cambria" w:hAnsi="Cambria"/>
          <w:b/>
          <w:lang w:val="bg-BG"/>
        </w:rPr>
        <w:t xml:space="preserve"> </w:t>
      </w:r>
      <w:r w:rsidR="0052254F" w:rsidRPr="002D421B">
        <w:rPr>
          <w:rFonts w:ascii="Cambria" w:hAnsi="Cambria"/>
          <w:b/>
          <w:lang w:val="bg-BG"/>
        </w:rPr>
        <w:t>хиляди</w:t>
      </w:r>
      <w:r w:rsidR="00DF0972">
        <w:rPr>
          <w:rFonts w:ascii="Cambria" w:hAnsi="Cambria"/>
          <w:b/>
          <w:lang w:val="bg-BG"/>
        </w:rPr>
        <w:t>, шестстотин</w:t>
      </w:r>
      <w:r w:rsidR="00E07C5D">
        <w:rPr>
          <w:rFonts w:ascii="Cambria" w:hAnsi="Cambria"/>
          <w:b/>
          <w:lang w:val="bg-BG"/>
        </w:rPr>
        <w:t xml:space="preserve"> и двадесет</w:t>
      </w:r>
      <w:r w:rsidR="00003FA8" w:rsidRPr="002D421B">
        <w:rPr>
          <w:rFonts w:ascii="Cambria" w:hAnsi="Cambria"/>
          <w:b/>
          <w:lang w:val="bg-BG"/>
        </w:rPr>
        <w:t>)</w:t>
      </w:r>
      <w:r w:rsidR="0052254F" w:rsidRPr="002D421B">
        <w:rPr>
          <w:rFonts w:ascii="Cambria" w:hAnsi="Cambria"/>
          <w:b/>
          <w:lang w:val="bg-BG"/>
        </w:rPr>
        <w:t xml:space="preserve"> </w:t>
      </w:r>
      <w:r w:rsidR="005C1A40" w:rsidRPr="002D421B">
        <w:rPr>
          <w:rFonts w:ascii="Cambria" w:hAnsi="Cambria"/>
          <w:b/>
          <w:lang w:val="bg-BG"/>
        </w:rPr>
        <w:t>лева без ДДС</w:t>
      </w:r>
      <w:r w:rsidRPr="002D421B">
        <w:rPr>
          <w:rFonts w:ascii="Cambria" w:hAnsi="Cambria"/>
          <w:b/>
          <w:lang w:val="bg-BG"/>
        </w:rPr>
        <w:t xml:space="preserve"> </w:t>
      </w:r>
      <w:r w:rsidRPr="002D421B">
        <w:rPr>
          <w:rFonts w:ascii="Cambria" w:hAnsi="Cambria"/>
          <w:lang w:val="bg-BG"/>
        </w:rPr>
        <w:t>и е определена съгласно чл. 21, ал. 1 от ЗОП, както следва:</w:t>
      </w:r>
    </w:p>
    <w:p w:rsidR="00196155" w:rsidRPr="002D421B" w:rsidRDefault="00DF0972" w:rsidP="00196C4C">
      <w:pPr>
        <w:contextualSpacing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-</w:t>
      </w:r>
      <w:r>
        <w:rPr>
          <w:rFonts w:ascii="Cambria" w:hAnsi="Cambria"/>
          <w:lang w:val="bg-BG"/>
        </w:rPr>
        <w:tab/>
        <w:t>87 6</w:t>
      </w:r>
      <w:r w:rsidR="007764CB">
        <w:rPr>
          <w:rFonts w:ascii="Cambria" w:hAnsi="Cambria"/>
          <w:lang w:val="bg-BG"/>
        </w:rPr>
        <w:t>20</w:t>
      </w:r>
      <w:r w:rsidR="00196155" w:rsidRPr="002D421B">
        <w:rPr>
          <w:rFonts w:ascii="Cambria" w:hAnsi="Cambria"/>
          <w:lang w:val="bg-BG"/>
        </w:rPr>
        <w:t>,00</w:t>
      </w:r>
      <w:r w:rsidR="002D421B" w:rsidRPr="002D421B">
        <w:rPr>
          <w:rFonts w:ascii="Cambria" w:hAnsi="Cambria"/>
          <w:lang w:val="bg-BG"/>
        </w:rPr>
        <w:t xml:space="preserve"> (</w:t>
      </w:r>
      <w:r>
        <w:rPr>
          <w:rFonts w:ascii="Cambria" w:hAnsi="Cambria"/>
          <w:lang w:val="bg-BG"/>
        </w:rPr>
        <w:t>осемдесет и седем</w:t>
      </w:r>
      <w:r w:rsidR="007764CB">
        <w:rPr>
          <w:rFonts w:ascii="Cambria" w:hAnsi="Cambria"/>
          <w:lang w:val="bg-BG"/>
        </w:rPr>
        <w:t xml:space="preserve"> хиляди</w:t>
      </w:r>
      <w:r w:rsidR="00E07C5D">
        <w:rPr>
          <w:rFonts w:ascii="Cambria" w:hAnsi="Cambria"/>
          <w:lang w:val="bg-BG"/>
        </w:rPr>
        <w:t xml:space="preserve">, </w:t>
      </w:r>
      <w:r>
        <w:rPr>
          <w:rFonts w:ascii="Cambria" w:hAnsi="Cambria"/>
          <w:lang w:val="bg-BG"/>
        </w:rPr>
        <w:t xml:space="preserve">шестстотин </w:t>
      </w:r>
      <w:r w:rsidR="00E07C5D">
        <w:rPr>
          <w:rFonts w:ascii="Cambria" w:hAnsi="Cambria"/>
          <w:lang w:val="bg-BG"/>
        </w:rPr>
        <w:t>и двадесет</w:t>
      </w:r>
      <w:r w:rsidR="002D421B" w:rsidRPr="002D421B">
        <w:rPr>
          <w:rFonts w:ascii="Cambria" w:hAnsi="Cambria"/>
          <w:lang w:val="bg-BG"/>
        </w:rPr>
        <w:t>)</w:t>
      </w:r>
      <w:r w:rsidR="00196155" w:rsidRPr="002D421B">
        <w:rPr>
          <w:rFonts w:ascii="Cambria" w:hAnsi="Cambria"/>
          <w:lang w:val="bg-BG"/>
        </w:rPr>
        <w:t xml:space="preserve"> лв. без вкл. ДДС за </w:t>
      </w:r>
      <w:r w:rsidR="006A2407" w:rsidRPr="002D421B">
        <w:rPr>
          <w:rFonts w:ascii="Cambria" w:hAnsi="Cambria"/>
          <w:lang w:val="bg-BG"/>
        </w:rPr>
        <w:t xml:space="preserve">изпълнение на основните дейности – предмет на </w:t>
      </w:r>
      <w:r w:rsidR="00196155" w:rsidRPr="002D421B">
        <w:rPr>
          <w:rFonts w:ascii="Cambria" w:hAnsi="Cambria"/>
          <w:lang w:val="bg-BG"/>
        </w:rPr>
        <w:t>настоящата процедура;</w:t>
      </w:r>
    </w:p>
    <w:p w:rsidR="00003FA8" w:rsidRPr="00196155" w:rsidRDefault="00226C40" w:rsidP="00196C4C">
      <w:pPr>
        <w:contextualSpacing/>
        <w:jc w:val="both"/>
        <w:rPr>
          <w:rFonts w:ascii="Cambria" w:hAnsi="Cambria"/>
          <w:lang w:val="bg-BG"/>
        </w:rPr>
      </w:pPr>
      <w:r w:rsidRPr="002D421B">
        <w:rPr>
          <w:rFonts w:ascii="Cambria" w:hAnsi="Cambria"/>
          <w:lang w:val="bg-BG"/>
        </w:rPr>
        <w:t>-</w:t>
      </w:r>
      <w:r w:rsidRPr="002D421B">
        <w:rPr>
          <w:rFonts w:ascii="Cambria" w:hAnsi="Cambria"/>
          <w:lang w:val="bg-BG"/>
        </w:rPr>
        <w:tab/>
        <w:t>15</w:t>
      </w:r>
      <w:r w:rsidR="00196155" w:rsidRPr="002D421B">
        <w:rPr>
          <w:rFonts w:ascii="Cambria" w:hAnsi="Cambria"/>
          <w:lang w:val="bg-BG"/>
        </w:rPr>
        <w:t xml:space="preserve"> 000,00 </w:t>
      </w:r>
      <w:r w:rsidR="002D421B" w:rsidRPr="002D421B">
        <w:rPr>
          <w:rFonts w:ascii="Cambria" w:hAnsi="Cambria"/>
          <w:lang w:val="bg-BG"/>
        </w:rPr>
        <w:t>(петнадесет хиляди)</w:t>
      </w:r>
      <w:r w:rsidR="00196155" w:rsidRPr="002D421B">
        <w:rPr>
          <w:rFonts w:ascii="Cambria" w:hAnsi="Cambria"/>
          <w:lang w:val="bg-BG"/>
        </w:rPr>
        <w:t xml:space="preserve">лв. без вкл. ДДС за </w:t>
      </w:r>
      <w:r w:rsidR="006A2407" w:rsidRPr="002D421B">
        <w:rPr>
          <w:rFonts w:ascii="Cambria" w:hAnsi="Cambria"/>
          <w:lang w:val="bg-BG"/>
        </w:rPr>
        <w:t>допълнителни дейности</w:t>
      </w:r>
      <w:r w:rsidR="00196155" w:rsidRPr="002D421B">
        <w:rPr>
          <w:rFonts w:ascii="Cambria" w:hAnsi="Cambria"/>
          <w:lang w:val="bg-BG"/>
        </w:rPr>
        <w:t>, които Възложителят ще</w:t>
      </w:r>
      <w:r w:rsidR="006A2407" w:rsidRPr="002D421B">
        <w:rPr>
          <w:rFonts w:ascii="Cambria" w:hAnsi="Cambria"/>
          <w:lang w:val="bg-BG"/>
        </w:rPr>
        <w:t xml:space="preserve"> заяви</w:t>
      </w:r>
      <w:r w:rsidR="00196155" w:rsidRPr="002D421B">
        <w:rPr>
          <w:rFonts w:ascii="Cambria" w:hAnsi="Cambria"/>
          <w:lang w:val="bg-BG"/>
        </w:rPr>
        <w:t xml:space="preserve"> при необходимост </w:t>
      </w:r>
      <w:r w:rsidR="006A2407" w:rsidRPr="002D421B">
        <w:rPr>
          <w:rFonts w:ascii="Cambria" w:hAnsi="Cambria"/>
          <w:lang w:val="bg-BG"/>
        </w:rPr>
        <w:t>(„опция за допълнителни дейности</w:t>
      </w:r>
      <w:r w:rsidR="00196155" w:rsidRPr="002D421B">
        <w:rPr>
          <w:rFonts w:ascii="Cambria" w:hAnsi="Cambria"/>
          <w:lang w:val="bg-BG"/>
        </w:rPr>
        <w:t>”).</w:t>
      </w:r>
    </w:p>
    <w:p w:rsidR="00196155" w:rsidRPr="00196155" w:rsidRDefault="00196155" w:rsidP="00196C4C">
      <w:pPr>
        <w:contextualSpacing/>
        <w:jc w:val="both"/>
        <w:rPr>
          <w:rFonts w:ascii="Cambria" w:hAnsi="Cambria"/>
          <w:bCs/>
          <w:color w:val="000000"/>
          <w:lang w:val="bg-BG"/>
        </w:rPr>
      </w:pPr>
      <w:r w:rsidRPr="00196155">
        <w:rPr>
          <w:rFonts w:ascii="Cambria" w:hAnsi="Cambria"/>
          <w:bCs/>
          <w:color w:val="000000"/>
          <w:lang w:val="bg-BG"/>
        </w:rPr>
        <w:t>Прогнозната стойност е определена в рамките на пределния финансов ресурс, с който разполага възложителят.</w:t>
      </w:r>
    </w:p>
    <w:p w:rsidR="00196155" w:rsidRPr="00003FA8" w:rsidRDefault="00196155" w:rsidP="00196C4C">
      <w:pPr>
        <w:contextualSpacing/>
        <w:jc w:val="both"/>
        <w:rPr>
          <w:rFonts w:ascii="Cambria" w:hAnsi="Cambria"/>
          <w:bCs/>
          <w:color w:val="000000"/>
          <w:lang w:val="bg-BG"/>
        </w:rPr>
      </w:pPr>
      <w:r w:rsidRPr="00196155">
        <w:rPr>
          <w:rFonts w:ascii="Cambria" w:hAnsi="Cambria"/>
          <w:bCs/>
          <w:color w:val="000000"/>
          <w:lang w:val="bg-BG"/>
        </w:rPr>
        <w:t>Предлаганата от участниците цена за изпълнение на поръчката трябва да включва всички разходи, св</w:t>
      </w:r>
      <w:r w:rsidR="00771BAE">
        <w:rPr>
          <w:rFonts w:ascii="Cambria" w:hAnsi="Cambria"/>
          <w:bCs/>
          <w:color w:val="000000"/>
          <w:lang w:val="bg-BG"/>
        </w:rPr>
        <w:t>ързани с предмета на поръчката.</w:t>
      </w:r>
    </w:p>
    <w:p w:rsidR="003E45DD" w:rsidRDefault="003E45DD" w:rsidP="00196C4C">
      <w:pPr>
        <w:jc w:val="both"/>
        <w:rPr>
          <w:rFonts w:ascii="Cambria" w:hAnsi="Cambria"/>
          <w:b/>
          <w:bCs/>
          <w:i/>
          <w:color w:val="000000"/>
          <w:lang w:val="bg-BG"/>
        </w:rPr>
      </w:pPr>
    </w:p>
    <w:p w:rsidR="006667F8" w:rsidRPr="003E45DD" w:rsidRDefault="00E540F4" w:rsidP="00196C4C">
      <w:pPr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3E45DD">
        <w:rPr>
          <w:rFonts w:asciiTheme="majorHAnsi" w:hAnsiTheme="majorHAnsi"/>
          <w:b/>
          <w:bCs/>
          <w:color w:val="000000"/>
          <w:lang w:val="bg-BG"/>
        </w:rPr>
        <w:t xml:space="preserve">6. </w:t>
      </w:r>
      <w:r w:rsidR="006667F8" w:rsidRPr="003E45DD">
        <w:rPr>
          <w:rFonts w:asciiTheme="majorHAnsi" w:hAnsiTheme="majorHAnsi"/>
          <w:b/>
          <w:bCs/>
          <w:color w:val="000000"/>
          <w:lang w:val="bg-BG"/>
        </w:rPr>
        <w:t>Условия и начин на плащане:</w:t>
      </w:r>
    </w:p>
    <w:p w:rsidR="00BE588E" w:rsidRPr="00BE588E" w:rsidRDefault="006667F8" w:rsidP="00BE588E">
      <w:pPr>
        <w:ind w:right="107"/>
        <w:jc w:val="both"/>
        <w:rPr>
          <w:rFonts w:asciiTheme="majorHAnsi" w:hAnsiTheme="majorHAnsi"/>
          <w:bCs/>
          <w:color w:val="000000"/>
          <w:lang w:val="bg-BG"/>
        </w:rPr>
      </w:pPr>
      <w:r w:rsidRPr="003E45DD">
        <w:rPr>
          <w:rFonts w:asciiTheme="majorHAnsi" w:hAnsiTheme="majorHAnsi"/>
          <w:bCs/>
          <w:color w:val="000000"/>
          <w:lang w:val="bg-BG"/>
        </w:rPr>
        <w:t xml:space="preserve">Възложителят  заплаща  действително  предоставените </w:t>
      </w:r>
      <w:r w:rsidR="00BE588E">
        <w:rPr>
          <w:rFonts w:asciiTheme="majorHAnsi" w:hAnsiTheme="majorHAnsi"/>
          <w:bCs/>
          <w:color w:val="000000"/>
          <w:lang w:val="bg-BG"/>
        </w:rPr>
        <w:t xml:space="preserve"> услуги  в  срок  до  20  (двадесет</w:t>
      </w:r>
      <w:r w:rsidRPr="003E45DD">
        <w:rPr>
          <w:rFonts w:asciiTheme="majorHAnsi" w:hAnsiTheme="majorHAnsi"/>
          <w:bCs/>
          <w:color w:val="000000"/>
          <w:lang w:val="bg-BG"/>
        </w:rPr>
        <w:t xml:space="preserve">) работни дни  </w:t>
      </w:r>
      <w:r w:rsidR="003E45DD" w:rsidRPr="003E45DD">
        <w:rPr>
          <w:rFonts w:asciiTheme="majorHAnsi" w:hAnsiTheme="majorHAnsi"/>
          <w:bCs/>
          <w:color w:val="000000"/>
          <w:lang w:val="bg-BG"/>
        </w:rPr>
        <w:t xml:space="preserve">след </w:t>
      </w:r>
      <w:r w:rsidRPr="003E45DD">
        <w:rPr>
          <w:rFonts w:asciiTheme="majorHAnsi" w:hAnsiTheme="majorHAnsi"/>
          <w:bCs/>
          <w:color w:val="000000"/>
          <w:lang w:val="bg-BG"/>
        </w:rPr>
        <w:t xml:space="preserve">представяне  на  двустранно  подписан  без забележки </w:t>
      </w:r>
      <w:proofErr w:type="spellStart"/>
      <w:r w:rsidRPr="003E45DD">
        <w:rPr>
          <w:rFonts w:asciiTheme="majorHAnsi" w:hAnsiTheme="majorHAnsi"/>
          <w:bCs/>
          <w:color w:val="000000"/>
          <w:lang w:val="bg-BG"/>
        </w:rPr>
        <w:t>приемо</w:t>
      </w:r>
      <w:proofErr w:type="spellEnd"/>
      <w:r w:rsidRPr="003E45DD">
        <w:rPr>
          <w:rFonts w:asciiTheme="majorHAnsi" w:hAnsiTheme="majorHAnsi"/>
          <w:bCs/>
          <w:color w:val="000000"/>
          <w:lang w:val="bg-BG"/>
        </w:rPr>
        <w:t xml:space="preserve"> – предавателен протокол и оригинална фактура. Стойността на фактурата се   формира   </w:t>
      </w:r>
      <w:r w:rsidR="00BE588E" w:rsidRPr="00BE588E">
        <w:rPr>
          <w:rFonts w:asciiTheme="majorHAnsi" w:hAnsiTheme="majorHAnsi"/>
          <w:bCs/>
          <w:color w:val="000000"/>
          <w:lang w:val="bg-BG"/>
        </w:rPr>
        <w:t xml:space="preserve">като   сума   от   предложените   от </w:t>
      </w:r>
      <w:r w:rsidR="00BE588E" w:rsidRPr="00BE588E">
        <w:rPr>
          <w:rFonts w:asciiTheme="majorHAnsi" w:hAnsiTheme="majorHAnsi"/>
          <w:b/>
          <w:lang w:val="bg-BG" w:eastAsia="bg-BG" w:bidi="bg-BG"/>
        </w:rPr>
        <w:t>ИЗПЪЛНИТЕЛЯ</w:t>
      </w:r>
      <w:r w:rsidR="00BE588E" w:rsidRPr="00BE588E">
        <w:rPr>
          <w:rFonts w:asciiTheme="majorHAnsi" w:hAnsiTheme="majorHAnsi"/>
          <w:bCs/>
          <w:color w:val="000000"/>
          <w:lang w:val="bg-BG"/>
        </w:rPr>
        <w:t xml:space="preserve"> в ценовата му оферта единични цени за един участник</w:t>
      </w:r>
      <w:r w:rsidR="00BE588E" w:rsidRPr="00BE588E"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BE588E" w:rsidRPr="00BE588E">
        <w:rPr>
          <w:rFonts w:asciiTheme="majorHAnsi" w:hAnsiTheme="majorHAnsi"/>
          <w:bCs/>
          <w:color w:val="000000"/>
          <w:lang w:val="bg-BG"/>
        </w:rPr>
        <w:t xml:space="preserve">за осъществяване на дейностите по </w:t>
      </w:r>
      <w:r w:rsidR="009436F8">
        <w:rPr>
          <w:rFonts w:asciiTheme="majorHAnsi" w:hAnsiTheme="majorHAnsi"/>
          <w:bCs/>
          <w:color w:val="000000"/>
          <w:lang w:val="bg-BG"/>
        </w:rPr>
        <w:t xml:space="preserve">действително изпълнени </w:t>
      </w:r>
      <w:r w:rsidR="00BE588E" w:rsidRPr="00BE588E">
        <w:rPr>
          <w:rFonts w:asciiTheme="majorHAnsi" w:hAnsiTheme="majorHAnsi"/>
          <w:bCs/>
          <w:color w:val="000000"/>
          <w:lang w:val="bg-BG"/>
        </w:rPr>
        <w:t>количества</w:t>
      </w:r>
      <w:r w:rsidR="009436F8">
        <w:rPr>
          <w:rFonts w:asciiTheme="majorHAnsi" w:hAnsiTheme="majorHAnsi"/>
          <w:bCs/>
          <w:color w:val="000000"/>
          <w:lang w:val="bg-BG"/>
        </w:rPr>
        <w:t xml:space="preserve"> и реално настанени </w:t>
      </w:r>
      <w:r w:rsidR="009436F8">
        <w:rPr>
          <w:rFonts w:asciiTheme="majorHAnsi" w:hAnsiTheme="majorHAnsi"/>
          <w:bCs/>
          <w:color w:val="000000"/>
          <w:lang w:val="bg-BG"/>
        </w:rPr>
        <w:t>участници</w:t>
      </w:r>
      <w:r w:rsidR="009436F8">
        <w:rPr>
          <w:rFonts w:asciiTheme="majorHAnsi" w:hAnsiTheme="majorHAnsi"/>
          <w:bCs/>
          <w:color w:val="000000"/>
          <w:lang w:val="bg-BG"/>
        </w:rPr>
        <w:t xml:space="preserve"> в хотелските стаи по т.1-т. 4 от КС към Техническата спецификация </w:t>
      </w:r>
      <w:r w:rsidR="00BE588E" w:rsidRPr="00BE588E">
        <w:rPr>
          <w:rFonts w:asciiTheme="majorHAnsi" w:hAnsiTheme="majorHAnsi"/>
          <w:bCs/>
          <w:color w:val="000000"/>
          <w:lang w:val="bg-BG"/>
        </w:rPr>
        <w:t>.</w:t>
      </w:r>
    </w:p>
    <w:p w:rsidR="008478C8" w:rsidRPr="008478C8" w:rsidRDefault="008478C8" w:rsidP="008478C8">
      <w:pPr>
        <w:jc w:val="both"/>
        <w:rPr>
          <w:rFonts w:ascii="Cambria" w:hAnsi="Cambria" w:cs="Calibri"/>
          <w:lang w:val="bg-BG" w:eastAsia="bg-BG"/>
        </w:rPr>
      </w:pPr>
      <w:r w:rsidRPr="008478C8">
        <w:rPr>
          <w:rFonts w:ascii="Cambria" w:hAnsi="Cambria" w:cs="Calibri"/>
          <w:lang w:val="bg-BG" w:eastAsia="bg-BG"/>
        </w:rPr>
        <w:t xml:space="preserve">Възложителят ще заплати на изпълнителя цената на </w:t>
      </w:r>
      <w:r w:rsidR="009436F8">
        <w:rPr>
          <w:rFonts w:ascii="Cambria" w:hAnsi="Cambria" w:cs="Calibri"/>
          <w:lang w:val="bg-BG" w:eastAsia="bg-BG"/>
        </w:rPr>
        <w:t xml:space="preserve">реално използваните стаи </w:t>
      </w:r>
      <w:bookmarkStart w:id="0" w:name="_GoBack"/>
      <w:bookmarkEnd w:id="0"/>
      <w:r w:rsidRPr="008478C8">
        <w:rPr>
          <w:rFonts w:ascii="Cambria" w:hAnsi="Cambria" w:cs="Calibri"/>
          <w:lang w:val="bg-BG" w:eastAsia="bg-BG"/>
        </w:rPr>
        <w:t xml:space="preserve">за настаняване в т.1- т.4 от КС. </w:t>
      </w:r>
    </w:p>
    <w:p w:rsidR="008478C8" w:rsidRDefault="008478C8" w:rsidP="008478C8">
      <w:pPr>
        <w:jc w:val="both"/>
        <w:rPr>
          <w:rFonts w:ascii="Cambria" w:hAnsi="Cambria" w:cs="Calibri"/>
          <w:lang w:val="bg-BG" w:eastAsia="bg-BG"/>
        </w:rPr>
      </w:pPr>
    </w:p>
    <w:p w:rsidR="00FB6469" w:rsidRPr="00FB6469" w:rsidRDefault="008478C8" w:rsidP="00FB6469">
      <w:pPr>
        <w:jc w:val="both"/>
        <w:rPr>
          <w:rFonts w:ascii="Cambria" w:hAnsi="Cambria" w:cs="Calibri"/>
          <w:lang w:val="bg-BG" w:eastAsia="bg-BG"/>
        </w:rPr>
      </w:pPr>
      <w:r>
        <w:rPr>
          <w:rFonts w:ascii="Cambria" w:hAnsi="Cambria" w:cs="Calibri"/>
          <w:lang w:val="bg-BG" w:eastAsia="bg-BG"/>
        </w:rPr>
        <w:lastRenderedPageBreak/>
        <w:t>И</w:t>
      </w:r>
      <w:r w:rsidRPr="008478C8">
        <w:rPr>
          <w:rFonts w:ascii="Cambria" w:hAnsi="Cambria" w:cs="Calibri"/>
          <w:lang w:val="bg-BG" w:eastAsia="bg-BG"/>
        </w:rPr>
        <w:t xml:space="preserve">звън </w:t>
      </w:r>
      <w:r w:rsidR="00FB6469">
        <w:rPr>
          <w:rFonts w:ascii="Cambria" w:hAnsi="Cambria" w:cs="Calibri"/>
          <w:lang w:val="bg-BG" w:eastAsia="bg-BG"/>
        </w:rPr>
        <w:t>41 бр. стаи</w:t>
      </w:r>
      <w:r w:rsidRPr="008478C8">
        <w:rPr>
          <w:rFonts w:ascii="Cambria" w:hAnsi="Cambria" w:cs="Calibri"/>
          <w:lang w:val="bg-BG" w:eastAsia="bg-BG"/>
        </w:rPr>
        <w:t xml:space="preserve"> по т.1-т.4 от КС</w:t>
      </w:r>
      <w:r>
        <w:rPr>
          <w:rFonts w:ascii="Cambria" w:hAnsi="Cambria" w:cs="Calibri"/>
          <w:lang w:val="bg-BG" w:eastAsia="bg-BG"/>
        </w:rPr>
        <w:t>,</w:t>
      </w:r>
      <w:r w:rsidRPr="008478C8">
        <w:rPr>
          <w:rFonts w:ascii="Cambria" w:hAnsi="Cambria" w:cs="Calibri"/>
          <w:lang w:val="bg-BG" w:eastAsia="bg-BG"/>
        </w:rPr>
        <w:t xml:space="preserve"> </w:t>
      </w:r>
      <w:r w:rsidR="00FB6469">
        <w:rPr>
          <w:rFonts w:ascii="Cambria" w:hAnsi="Cambria" w:cs="Calibri"/>
          <w:lang w:val="bg-BG" w:eastAsia="bg-BG"/>
        </w:rPr>
        <w:t xml:space="preserve">Изпълнителят следва да </w:t>
      </w:r>
      <w:r w:rsidRPr="008478C8">
        <w:rPr>
          <w:rFonts w:ascii="Cambria" w:hAnsi="Cambria" w:cs="Calibri"/>
          <w:lang w:val="bg-BG" w:eastAsia="bg-BG"/>
        </w:rPr>
        <w:t xml:space="preserve"> </w:t>
      </w:r>
      <w:r w:rsidR="00FB6469">
        <w:rPr>
          <w:rFonts w:ascii="Cambria" w:hAnsi="Cambria" w:cs="Calibri"/>
          <w:lang w:val="bg-BG" w:eastAsia="bg-BG"/>
        </w:rPr>
        <w:t xml:space="preserve">осигури </w:t>
      </w:r>
      <w:r w:rsidRPr="008478C8">
        <w:rPr>
          <w:rFonts w:ascii="Cambria" w:hAnsi="Cambria" w:cs="Calibri"/>
          <w:lang w:val="bg-BG" w:eastAsia="bg-BG"/>
        </w:rPr>
        <w:t xml:space="preserve">наличност на </w:t>
      </w:r>
      <w:r w:rsidR="00FB6469">
        <w:rPr>
          <w:rFonts w:ascii="Cambria" w:hAnsi="Cambria" w:cs="Calibri"/>
          <w:lang w:val="bg-BG" w:eastAsia="bg-BG"/>
        </w:rPr>
        <w:t xml:space="preserve">46 бр. стаи </w:t>
      </w:r>
      <w:r w:rsidR="00FB6469" w:rsidRPr="00FB6469">
        <w:rPr>
          <w:rFonts w:ascii="Cambria" w:hAnsi="Cambria" w:cs="Calibri"/>
          <w:lang w:val="bg-BG" w:eastAsia="bg-BG"/>
        </w:rPr>
        <w:t>по цени, предложени в ценовата оферта за останалите участници в събитието.</w:t>
      </w:r>
    </w:p>
    <w:p w:rsidR="008478C8" w:rsidRDefault="008478C8" w:rsidP="008478C8">
      <w:pPr>
        <w:jc w:val="both"/>
        <w:rPr>
          <w:rFonts w:asciiTheme="majorHAnsi" w:hAnsiTheme="majorHAnsi"/>
          <w:color w:val="000000"/>
          <w:lang w:val="bg-BG"/>
        </w:rPr>
      </w:pPr>
    </w:p>
    <w:p w:rsidR="008478C8" w:rsidRPr="006135BB" w:rsidRDefault="008478C8" w:rsidP="008478C8">
      <w:pPr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В</w:t>
      </w:r>
      <w:r w:rsidRPr="006135BB">
        <w:rPr>
          <w:rFonts w:asciiTheme="majorHAnsi" w:hAnsiTheme="majorHAnsi"/>
          <w:color w:val="000000"/>
          <w:lang w:val="bg-BG"/>
        </w:rPr>
        <w:t xml:space="preserve"> случай</w:t>
      </w:r>
      <w:r>
        <w:rPr>
          <w:rFonts w:asciiTheme="majorHAnsi" w:hAnsiTheme="majorHAnsi"/>
          <w:color w:val="000000"/>
          <w:lang w:val="bg-BG"/>
        </w:rPr>
        <w:t>,</w:t>
      </w:r>
      <w:r w:rsidRPr="006135BB">
        <w:rPr>
          <w:rFonts w:asciiTheme="majorHAnsi" w:hAnsiTheme="majorHAnsi"/>
          <w:color w:val="000000"/>
          <w:lang w:val="bg-BG"/>
        </w:rPr>
        <w:t xml:space="preserve"> че за изпълнителя е получена информация от Националната агенция за приходите или Агенция „Митници” за наличието на публични задължения, съгласно </w:t>
      </w:r>
      <w:r w:rsidRPr="006712E8">
        <w:rPr>
          <w:rFonts w:asciiTheme="majorHAnsi" w:hAnsiTheme="majorHAnsi"/>
          <w:color w:val="000000"/>
          <w:lang w:val="bg-BG"/>
        </w:rPr>
        <w:t>Решение на</w:t>
      </w:r>
      <w:r w:rsidRPr="006135BB">
        <w:rPr>
          <w:rFonts w:asciiTheme="majorHAnsi" w:hAnsiTheme="majorHAnsi"/>
          <w:color w:val="000000"/>
          <w:lang w:val="bg-BG"/>
        </w:rPr>
        <w:t xml:space="preserve"> </w:t>
      </w:r>
      <w:r>
        <w:rPr>
          <w:rFonts w:ascii="Cambria" w:hAnsi="Cambria"/>
          <w:lang w:val="bg-BG"/>
        </w:rPr>
        <w:t xml:space="preserve">МС № 592/ 21.08.2018 г., </w:t>
      </w:r>
      <w:r w:rsidRPr="006135BB">
        <w:rPr>
          <w:rFonts w:asciiTheme="majorHAnsi" w:hAnsiTheme="majorHAnsi"/>
          <w:color w:val="000000"/>
          <w:lang w:val="bg-BG"/>
        </w:rPr>
        <w:t>плащането се извършва съгласно указанията на органите на данъчната и митническата администрация.</w:t>
      </w:r>
    </w:p>
    <w:p w:rsidR="008478C8" w:rsidRPr="008478C8" w:rsidRDefault="008478C8" w:rsidP="00196C4C">
      <w:pPr>
        <w:pStyle w:val="ListParagraph"/>
        <w:ind w:left="0"/>
        <w:jc w:val="both"/>
        <w:rPr>
          <w:rFonts w:asciiTheme="majorHAnsi" w:hAnsiTheme="majorHAnsi"/>
          <w:bCs/>
          <w:color w:val="000000"/>
          <w:lang w:val="bg-BG"/>
        </w:rPr>
      </w:pPr>
    </w:p>
    <w:p w:rsidR="0032418B" w:rsidRPr="003B3569" w:rsidRDefault="006667F8" w:rsidP="00196C4C">
      <w:pPr>
        <w:jc w:val="both"/>
        <w:rPr>
          <w:rFonts w:asciiTheme="majorHAnsi" w:hAnsiTheme="majorHAnsi"/>
          <w:b/>
          <w:bCs/>
          <w:lang w:val="bg-BG"/>
        </w:rPr>
      </w:pPr>
      <w:r>
        <w:rPr>
          <w:rFonts w:asciiTheme="majorHAnsi" w:hAnsiTheme="majorHAnsi"/>
          <w:b/>
          <w:bCs/>
          <w:lang w:val="bg-BG"/>
        </w:rPr>
        <w:t>Р</w:t>
      </w:r>
      <w:r w:rsidR="0032418B" w:rsidRPr="003B3569">
        <w:rPr>
          <w:rFonts w:asciiTheme="majorHAnsi" w:hAnsiTheme="majorHAnsi"/>
          <w:b/>
          <w:bCs/>
          <w:lang w:val="bg-BG"/>
        </w:rPr>
        <w:t xml:space="preserve">АЗДЕЛ II. </w:t>
      </w:r>
      <w:r w:rsidR="002046F5" w:rsidRPr="003B3569">
        <w:rPr>
          <w:rFonts w:asciiTheme="majorHAnsi" w:hAnsiTheme="majorHAnsi"/>
          <w:b/>
          <w:bCs/>
          <w:lang w:val="bg-BG"/>
        </w:rPr>
        <w:t>УСЛОВИЯ ЗА УЧАСТИЕ</w:t>
      </w:r>
      <w:r w:rsidR="00812857" w:rsidRPr="003B3569">
        <w:rPr>
          <w:rFonts w:asciiTheme="majorHAnsi" w:hAnsiTheme="majorHAnsi"/>
          <w:b/>
          <w:bCs/>
          <w:lang w:val="bg-BG"/>
        </w:rPr>
        <w:t xml:space="preserve"> </w:t>
      </w:r>
      <w:r w:rsidR="0032418B" w:rsidRPr="003B3569">
        <w:rPr>
          <w:rFonts w:asciiTheme="majorHAnsi" w:hAnsiTheme="majorHAnsi"/>
          <w:b/>
          <w:bCs/>
          <w:lang w:val="bg-BG"/>
        </w:rPr>
        <w:t>В ПРОЦЕДУРАТА</w:t>
      </w:r>
    </w:p>
    <w:p w:rsidR="00BA044F" w:rsidRPr="003B3569" w:rsidRDefault="00BA044F" w:rsidP="00196C4C">
      <w:pPr>
        <w:jc w:val="both"/>
        <w:rPr>
          <w:rFonts w:asciiTheme="majorHAnsi" w:hAnsiTheme="majorHAnsi"/>
          <w:b/>
          <w:bCs/>
          <w:lang w:val="bg-BG"/>
        </w:rPr>
      </w:pPr>
    </w:p>
    <w:p w:rsidR="0032418B" w:rsidRPr="00D30DBD" w:rsidRDefault="007B15D4" w:rsidP="00196C4C">
      <w:pPr>
        <w:jc w:val="both"/>
        <w:rPr>
          <w:rFonts w:asciiTheme="majorHAnsi" w:hAnsiTheme="majorHAnsi"/>
          <w:b/>
          <w:bCs/>
          <w:lang w:val="bg-BG"/>
        </w:rPr>
      </w:pPr>
      <w:r w:rsidRPr="003B3569">
        <w:rPr>
          <w:rFonts w:asciiTheme="majorHAnsi" w:hAnsiTheme="majorHAnsi"/>
          <w:b/>
          <w:bCs/>
          <w:lang w:val="bg-BG"/>
        </w:rPr>
        <w:t>II.1</w:t>
      </w:r>
      <w:r w:rsidR="00665730" w:rsidRPr="003B3569">
        <w:rPr>
          <w:rFonts w:asciiTheme="majorHAnsi" w:hAnsiTheme="majorHAnsi"/>
          <w:b/>
          <w:bCs/>
          <w:lang w:val="bg-BG"/>
        </w:rPr>
        <w:t>.</w:t>
      </w:r>
      <w:r w:rsidRPr="003B3569">
        <w:rPr>
          <w:rFonts w:asciiTheme="majorHAnsi" w:hAnsiTheme="majorHAnsi"/>
          <w:b/>
          <w:bCs/>
          <w:lang w:val="bg-BG"/>
        </w:rPr>
        <w:t xml:space="preserve"> </w:t>
      </w:r>
      <w:r w:rsidR="002046F5" w:rsidRPr="003B3569">
        <w:rPr>
          <w:rFonts w:asciiTheme="majorHAnsi" w:hAnsiTheme="majorHAnsi"/>
          <w:b/>
          <w:bCs/>
          <w:lang w:val="bg-BG"/>
        </w:rPr>
        <w:t>ОБЩИ ПОЛОЖЕНИЯ</w:t>
      </w:r>
    </w:p>
    <w:p w:rsidR="00BA044F" w:rsidRPr="00D30DBD" w:rsidRDefault="00BA044F" w:rsidP="00196C4C">
      <w:pPr>
        <w:jc w:val="both"/>
        <w:rPr>
          <w:rFonts w:asciiTheme="majorHAnsi" w:hAnsiTheme="majorHAnsi"/>
          <w:color w:val="FF0000"/>
          <w:lang w:val="bg-BG"/>
        </w:rPr>
      </w:pPr>
    </w:p>
    <w:p w:rsidR="00046BD0" w:rsidRPr="00D30DBD" w:rsidRDefault="00046BD0" w:rsidP="00196C4C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 w:rsidRPr="00D30DBD">
        <w:rPr>
          <w:rFonts w:asciiTheme="majorHAnsi" w:hAnsiTheme="majorHAnsi"/>
          <w:lang w:val="bg-BG"/>
        </w:rPr>
        <w:t xml:space="preserve">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обединения, както и всяко друго образувание, което има право да изпълнява услуги съгласно законодателството на държавата, в която то е установено. </w:t>
      </w:r>
    </w:p>
    <w:p w:rsidR="00046BD0" w:rsidRPr="00D30DBD" w:rsidRDefault="00046BD0" w:rsidP="00196C4C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 w:rsidRPr="00D30DBD">
        <w:rPr>
          <w:rFonts w:asciiTheme="majorHAnsi" w:hAnsiTheme="majorHAnsi"/>
          <w:lang w:val="bg-BG"/>
        </w:rPr>
        <w:t xml:space="preserve">За участие в процедурата участникът подготвя и представя оферта, която трябва да съответства напълно на условията, съдържащи се в обявлението и в документацията за обществената поръчка. </w:t>
      </w:r>
    </w:p>
    <w:p w:rsidR="00470BB6" w:rsidRPr="00D30DBD" w:rsidRDefault="00A43D3B" w:rsidP="00196C4C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 w:rsidRPr="00D30DBD">
        <w:rPr>
          <w:rFonts w:asciiTheme="majorHAnsi" w:hAnsiTheme="majorHAnsi"/>
          <w:lang w:val="bg-BG"/>
        </w:rPr>
        <w:t>У</w:t>
      </w:r>
      <w:r w:rsidR="00470BB6" w:rsidRPr="00D30DBD">
        <w:rPr>
          <w:rFonts w:asciiTheme="majorHAnsi" w:hAnsiTheme="majorHAnsi"/>
          <w:lang w:val="bg-BG"/>
        </w:rPr>
        <w:t>частни</w:t>
      </w:r>
      <w:r w:rsidRPr="00D30DBD">
        <w:rPr>
          <w:rFonts w:asciiTheme="majorHAnsi" w:hAnsiTheme="majorHAnsi"/>
          <w:lang w:val="bg-BG"/>
        </w:rPr>
        <w:t>ците</w:t>
      </w:r>
      <w:r w:rsidR="00470BB6" w:rsidRPr="00D30DBD">
        <w:rPr>
          <w:rFonts w:asciiTheme="majorHAnsi" w:hAnsiTheme="majorHAnsi"/>
          <w:lang w:val="bg-BG"/>
        </w:rPr>
        <w:t xml:space="preserve"> мо</w:t>
      </w:r>
      <w:r w:rsidRPr="00D30DBD">
        <w:rPr>
          <w:rFonts w:asciiTheme="majorHAnsi" w:hAnsiTheme="majorHAnsi"/>
          <w:lang w:val="bg-BG"/>
        </w:rPr>
        <w:t>гат</w:t>
      </w:r>
      <w:r w:rsidR="00470BB6" w:rsidRPr="00D30DBD">
        <w:rPr>
          <w:rFonts w:asciiTheme="majorHAnsi" w:hAnsiTheme="majorHAnsi"/>
          <w:lang w:val="bg-BG"/>
        </w:rPr>
        <w:t xml:space="preserve"> да пода</w:t>
      </w:r>
      <w:r w:rsidRPr="00D30DBD">
        <w:rPr>
          <w:rFonts w:asciiTheme="majorHAnsi" w:hAnsiTheme="majorHAnsi"/>
          <w:lang w:val="bg-BG"/>
        </w:rPr>
        <w:t>ват</w:t>
      </w:r>
      <w:r w:rsidR="00470BB6" w:rsidRPr="00D30DBD">
        <w:rPr>
          <w:rFonts w:asciiTheme="majorHAnsi" w:hAnsiTheme="majorHAnsi"/>
          <w:lang w:val="bg-BG"/>
        </w:rPr>
        <w:t xml:space="preserve"> оферт</w:t>
      </w:r>
      <w:r w:rsidRPr="00D30DBD">
        <w:rPr>
          <w:rFonts w:asciiTheme="majorHAnsi" w:hAnsiTheme="majorHAnsi"/>
          <w:lang w:val="bg-BG"/>
        </w:rPr>
        <w:t>и</w:t>
      </w:r>
      <w:r w:rsidR="00470BB6" w:rsidRPr="00D30DBD">
        <w:rPr>
          <w:rFonts w:asciiTheme="majorHAnsi" w:hAnsiTheme="majorHAnsi"/>
          <w:lang w:val="bg-BG"/>
        </w:rPr>
        <w:t xml:space="preserve"> за една или и за двете обособени позиции на обществената поръчка.</w:t>
      </w:r>
    </w:p>
    <w:p w:rsidR="00046BD0" w:rsidRPr="00D30DBD" w:rsidRDefault="00046BD0" w:rsidP="00196C4C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 w:rsidRPr="00D30DBD">
        <w:rPr>
          <w:rFonts w:asciiTheme="majorHAnsi" w:hAnsiTheme="majorHAnsi"/>
          <w:lang w:val="bg-BG"/>
        </w:rPr>
        <w:t xml:space="preserve">Участниците – юридически лица в процедурата се представляват от законните си представители или от лица, специално упълномощени за участие в процедурата, което се доказва с нотариално заверено пълномощно. </w:t>
      </w:r>
    </w:p>
    <w:p w:rsidR="00046BD0" w:rsidRPr="00D30DBD" w:rsidRDefault="00046BD0" w:rsidP="00196C4C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 w:rsidRPr="00D30DBD">
        <w:rPr>
          <w:rFonts w:asciiTheme="majorHAnsi" w:hAnsiTheme="majorHAnsi"/>
          <w:lang w:val="bg-BG"/>
        </w:rPr>
        <w:t xml:space="preserve">Участниците – обединения следва да определят партньор, който да представлява обединението за целите на обществената поръчка и да уговорят солидарна отговорност на членовете на обединението при изпълнение на обществената поръчка. </w:t>
      </w:r>
    </w:p>
    <w:p w:rsidR="00046BD0" w:rsidRPr="00D30DBD" w:rsidRDefault="00046BD0" w:rsidP="00196C4C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 w:rsidRPr="00D30DBD">
        <w:rPr>
          <w:rFonts w:asciiTheme="majorHAnsi" w:hAnsiTheme="majorHAnsi"/>
          <w:lang w:val="bg-BG"/>
        </w:rPr>
        <w:t xml:space="preserve">Участниците могат да се позоват на капацитета на трети лица, независимо от правната връзка между тях, по отношение критериите, свързани с икономическото и финансовото състояние, техническите способности и професионалната компетентност. </w:t>
      </w:r>
    </w:p>
    <w:p w:rsidR="003C0C05" w:rsidRDefault="00046BD0" w:rsidP="00196C4C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 w:rsidRPr="003C0C05">
        <w:rPr>
          <w:rFonts w:asciiTheme="majorHAnsi" w:hAnsiTheme="majorHAnsi"/>
          <w:lang w:val="bg-BG"/>
        </w:rPr>
        <w:t>Лице, което участва в обединение или е дало съгласие да бъде подизпълнител на друг участник, не може да подава самостоятелно оферта</w:t>
      </w:r>
      <w:r w:rsidR="003C0C05">
        <w:rPr>
          <w:rFonts w:asciiTheme="majorHAnsi" w:hAnsiTheme="majorHAnsi"/>
          <w:lang w:val="bg-BG"/>
        </w:rPr>
        <w:t>.</w:t>
      </w:r>
    </w:p>
    <w:p w:rsidR="00046BD0" w:rsidRPr="003C0C05" w:rsidRDefault="00D30DBD" w:rsidP="00196C4C">
      <w:pPr>
        <w:pStyle w:val="ListParagraph"/>
        <w:numPr>
          <w:ilvl w:val="0"/>
          <w:numId w:val="16"/>
        </w:numPr>
        <w:tabs>
          <w:tab w:val="left" w:pos="0"/>
          <w:tab w:val="left" w:pos="142"/>
          <w:tab w:val="left" w:pos="360"/>
          <w:tab w:val="left" w:pos="993"/>
          <w:tab w:val="num" w:pos="1440"/>
        </w:tabs>
        <w:autoSpaceDE w:val="0"/>
        <w:autoSpaceDN w:val="0"/>
        <w:adjustRightInd w:val="0"/>
        <w:spacing w:after="60"/>
        <w:ind w:left="0" w:firstLine="0"/>
        <w:jc w:val="both"/>
        <w:rPr>
          <w:rFonts w:asciiTheme="majorHAnsi" w:hAnsiTheme="majorHAnsi"/>
        </w:rPr>
      </w:pPr>
      <w:r w:rsidRPr="003C0C05">
        <w:rPr>
          <w:rFonts w:ascii="Cambria" w:eastAsia="Cambria" w:hAnsi="Cambria" w:cs="Arial"/>
          <w:szCs w:val="20"/>
          <w:lang w:val="bg-BG" w:eastAsia="bg-BG"/>
        </w:rPr>
        <w:t>Свързани лица, по смисъла на § 2, т. 45 от Допълнителните разпоредби на ЗОП, не могат да бъдат самос</w:t>
      </w:r>
      <w:r w:rsidR="003C0C05">
        <w:rPr>
          <w:rFonts w:ascii="Cambria" w:eastAsia="Cambria" w:hAnsi="Cambria" w:cs="Arial"/>
          <w:szCs w:val="20"/>
          <w:lang w:val="bg-BG" w:eastAsia="bg-BG"/>
        </w:rPr>
        <w:t>тоятелни участници в процедурата.</w:t>
      </w:r>
    </w:p>
    <w:p w:rsidR="003C0C05" w:rsidRPr="003C0C05" w:rsidRDefault="003C0C05" w:rsidP="00196C4C">
      <w:pPr>
        <w:pStyle w:val="ListParagraph"/>
        <w:tabs>
          <w:tab w:val="left" w:pos="0"/>
          <w:tab w:val="left" w:pos="142"/>
          <w:tab w:val="left" w:pos="360"/>
          <w:tab w:val="left" w:pos="993"/>
          <w:tab w:val="num" w:pos="1440"/>
        </w:tabs>
        <w:autoSpaceDE w:val="0"/>
        <w:autoSpaceDN w:val="0"/>
        <w:adjustRightInd w:val="0"/>
        <w:spacing w:after="60"/>
        <w:ind w:left="0"/>
        <w:jc w:val="both"/>
        <w:rPr>
          <w:rFonts w:asciiTheme="majorHAnsi" w:hAnsiTheme="majorHAnsi"/>
        </w:rPr>
      </w:pPr>
    </w:p>
    <w:p w:rsidR="00BA044F" w:rsidRPr="00D30DBD" w:rsidRDefault="007B15D4" w:rsidP="00196C4C">
      <w:pPr>
        <w:jc w:val="both"/>
        <w:rPr>
          <w:rFonts w:asciiTheme="majorHAnsi" w:hAnsiTheme="majorHAnsi"/>
          <w:b/>
          <w:lang w:val="bg-BG"/>
        </w:rPr>
      </w:pPr>
      <w:r w:rsidRPr="00D30DBD">
        <w:rPr>
          <w:rFonts w:asciiTheme="majorHAnsi" w:hAnsiTheme="majorHAnsi"/>
          <w:b/>
          <w:lang w:val="bg-BG"/>
        </w:rPr>
        <w:t>II</w:t>
      </w:r>
      <w:r w:rsidR="004F6F53" w:rsidRPr="00D30DBD">
        <w:rPr>
          <w:rFonts w:asciiTheme="majorHAnsi" w:hAnsiTheme="majorHAnsi"/>
          <w:b/>
          <w:lang w:val="bg-BG"/>
        </w:rPr>
        <w:t>.</w:t>
      </w:r>
      <w:r w:rsidRPr="00D30DBD">
        <w:rPr>
          <w:rFonts w:asciiTheme="majorHAnsi" w:hAnsiTheme="majorHAnsi"/>
          <w:b/>
          <w:lang w:val="bg-BG"/>
        </w:rPr>
        <w:t>2</w:t>
      </w:r>
      <w:r w:rsidR="00665730" w:rsidRPr="00D30DBD">
        <w:rPr>
          <w:rFonts w:asciiTheme="majorHAnsi" w:hAnsiTheme="majorHAnsi"/>
          <w:b/>
          <w:lang w:val="bg-BG"/>
        </w:rPr>
        <w:t>.</w:t>
      </w:r>
      <w:r w:rsidR="004F6F53" w:rsidRPr="00D30DBD">
        <w:rPr>
          <w:rFonts w:asciiTheme="majorHAnsi" w:hAnsiTheme="majorHAnsi"/>
          <w:b/>
          <w:lang w:val="bg-BG"/>
        </w:rPr>
        <w:t xml:space="preserve"> ОСНОВАНИЯ ЗА ОТ</w:t>
      </w:r>
      <w:r w:rsidR="00BA044F" w:rsidRPr="00D30DBD">
        <w:rPr>
          <w:rFonts w:asciiTheme="majorHAnsi" w:hAnsiTheme="majorHAnsi"/>
          <w:b/>
          <w:lang w:val="bg-BG"/>
        </w:rPr>
        <w:t>СТРАНЯВАНЕ. МЕРКИ ЗА НАДЕЖДНОСТ</w:t>
      </w:r>
    </w:p>
    <w:p w:rsidR="004F6F53" w:rsidRPr="00D30DBD" w:rsidRDefault="004F6F53" w:rsidP="00196C4C">
      <w:pPr>
        <w:jc w:val="both"/>
        <w:rPr>
          <w:rFonts w:asciiTheme="majorHAnsi" w:hAnsiTheme="majorHAnsi"/>
          <w:b/>
          <w:lang w:val="bg-BG"/>
        </w:rPr>
      </w:pPr>
    </w:p>
    <w:p w:rsidR="004F6F53" w:rsidRPr="00D30DBD" w:rsidRDefault="004F6F53" w:rsidP="00196C4C">
      <w:pPr>
        <w:pStyle w:val="ListParagraph"/>
        <w:numPr>
          <w:ilvl w:val="0"/>
          <w:numId w:val="17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 w:rsidRPr="00D30DBD">
        <w:rPr>
          <w:rFonts w:asciiTheme="majorHAnsi" w:hAnsiTheme="majorHAnsi"/>
          <w:lang w:val="bg-BG"/>
        </w:rPr>
        <w:t xml:space="preserve">Възложителят ще отстрани от участие всеки участник, който: </w:t>
      </w:r>
    </w:p>
    <w:p w:rsidR="004F6F53" w:rsidRPr="00D30DBD" w:rsidRDefault="004F6F53" w:rsidP="00196C4C">
      <w:pPr>
        <w:jc w:val="both"/>
        <w:rPr>
          <w:rFonts w:asciiTheme="majorHAnsi" w:hAnsiTheme="majorHAnsi"/>
          <w:lang w:val="bg-BG"/>
        </w:rPr>
      </w:pPr>
      <w:r w:rsidRPr="00D30DBD">
        <w:rPr>
          <w:rFonts w:asciiTheme="majorHAnsi" w:hAnsiTheme="majorHAnsi"/>
          <w:lang w:val="bg-BG"/>
        </w:rPr>
        <w:t xml:space="preserve">1.1. е осъден с влязла в сила присъда, освен ако е реабилитиран, за престъпление по чл. 108а, чл. 159а – 159г, чл. 172, чл. 192а, чл. 194 – 217, чл. 219 – 252, чл. 253 – 260, чл. 301 – 307, чл. 321, 321а и чл. 352 – 353е от Наказателния кодекс; </w:t>
      </w:r>
    </w:p>
    <w:p w:rsidR="004F6F53" w:rsidRPr="00D30DBD" w:rsidRDefault="004F6F53" w:rsidP="00196C4C">
      <w:pPr>
        <w:jc w:val="both"/>
        <w:rPr>
          <w:rFonts w:asciiTheme="majorHAnsi" w:hAnsiTheme="majorHAnsi"/>
          <w:lang w:val="bg-BG"/>
        </w:rPr>
      </w:pPr>
      <w:r w:rsidRPr="00D30DBD">
        <w:rPr>
          <w:rFonts w:asciiTheme="majorHAnsi" w:hAnsiTheme="majorHAnsi"/>
          <w:lang w:val="bg-BG"/>
        </w:rPr>
        <w:t>1.2. е осъден с влязла в сила присъда, освен ако е реабилитиран, за престъплени</w:t>
      </w:r>
      <w:r w:rsidR="009243B2" w:rsidRPr="00D30DBD">
        <w:rPr>
          <w:rFonts w:asciiTheme="majorHAnsi" w:hAnsiTheme="majorHAnsi"/>
          <w:lang w:val="bg-BG"/>
        </w:rPr>
        <w:t>е, аналогично на тези по т. 1.1</w:t>
      </w:r>
      <w:r w:rsidRPr="00D30DBD">
        <w:rPr>
          <w:rFonts w:asciiTheme="majorHAnsi" w:hAnsiTheme="majorHAnsi"/>
          <w:lang w:val="bg-BG"/>
        </w:rPr>
        <w:t xml:space="preserve"> в друга държава членка или трета страна; </w:t>
      </w:r>
    </w:p>
    <w:p w:rsidR="004F6F53" w:rsidRPr="001D6674" w:rsidRDefault="004F6F53" w:rsidP="00196C4C">
      <w:pPr>
        <w:jc w:val="both"/>
        <w:rPr>
          <w:rFonts w:asciiTheme="majorHAnsi" w:hAnsiTheme="majorHAnsi"/>
          <w:lang w:val="bg-BG"/>
        </w:rPr>
      </w:pPr>
      <w:r w:rsidRPr="001D6674">
        <w:rPr>
          <w:rFonts w:asciiTheme="majorHAnsi" w:hAnsiTheme="majorHAnsi"/>
          <w:lang w:val="bg-BG"/>
        </w:rPr>
        <w:t xml:space="preserve">1.3. има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</w:t>
      </w:r>
      <w:r w:rsidRPr="001D6674">
        <w:rPr>
          <w:rFonts w:asciiTheme="majorHAnsi" w:hAnsiTheme="majorHAnsi"/>
          <w:lang w:val="bg-BG"/>
        </w:rPr>
        <w:lastRenderedPageBreak/>
        <w:t xml:space="preserve">участника, или аналогични задължения, установени с акт на компетентен орган, съгласно законодателството на държавата, в която участникът е установен, освен ако е допуснато разсрочване, отсрочване или обезпечение на задълженията или задължението е по акт, който не е влязъл в сила. Изискването не се прилага в случаите на чл. 54, ал. 3 ЗОП. </w:t>
      </w:r>
    </w:p>
    <w:p w:rsidR="004F6F53" w:rsidRPr="001D6674" w:rsidRDefault="004F6F53" w:rsidP="00196C4C">
      <w:pPr>
        <w:jc w:val="both"/>
        <w:rPr>
          <w:rFonts w:asciiTheme="majorHAnsi" w:hAnsiTheme="majorHAnsi"/>
          <w:lang w:val="bg-BG"/>
        </w:rPr>
      </w:pPr>
      <w:r w:rsidRPr="001D6674">
        <w:rPr>
          <w:rFonts w:asciiTheme="majorHAnsi" w:hAnsiTheme="majorHAnsi"/>
          <w:lang w:val="bg-BG"/>
        </w:rPr>
        <w:t xml:space="preserve">1.4. е налице неравнопоставеност в случаите по чл. 44, ал. 5 ЗОП; </w:t>
      </w:r>
    </w:p>
    <w:p w:rsidR="00BA044F" w:rsidRPr="001D6674" w:rsidRDefault="00BA044F" w:rsidP="00196C4C">
      <w:pPr>
        <w:jc w:val="both"/>
        <w:rPr>
          <w:rFonts w:asciiTheme="majorHAnsi" w:hAnsiTheme="majorHAnsi"/>
          <w:lang w:val="bg-BG"/>
        </w:rPr>
      </w:pPr>
      <w:r w:rsidRPr="001D6674">
        <w:rPr>
          <w:rFonts w:asciiTheme="majorHAnsi" w:hAnsiTheme="majorHAnsi"/>
          <w:lang w:val="bg-BG"/>
        </w:rPr>
        <w:t>1.5. е установено, че:</w:t>
      </w:r>
    </w:p>
    <w:p w:rsidR="00BA044F" w:rsidRPr="001D6674" w:rsidRDefault="00BA044F" w:rsidP="00196C4C">
      <w:pPr>
        <w:jc w:val="both"/>
        <w:rPr>
          <w:rFonts w:asciiTheme="majorHAnsi" w:hAnsiTheme="majorHAnsi"/>
          <w:lang w:val="bg-BG"/>
        </w:rPr>
      </w:pPr>
      <w:r w:rsidRPr="001D6674">
        <w:rPr>
          <w:rFonts w:asciiTheme="majorHAnsi" w:hAnsiTheme="majorHAnsi"/>
          <w:lang w:val="bg-BG"/>
        </w:rPr>
        <w:t>а)</w:t>
      </w:r>
      <w:r w:rsidR="004F6F53" w:rsidRPr="001D6674">
        <w:rPr>
          <w:rFonts w:asciiTheme="majorHAnsi" w:hAnsiTheme="majorHAnsi"/>
          <w:lang w:val="bg-BG"/>
        </w:rPr>
        <w:t xml:space="preserve"> е представил документ с невярно съдържание, свързан с удостоверяване липсата на основания за отстраняване или изпълн</w:t>
      </w:r>
      <w:r w:rsidRPr="001D6674">
        <w:rPr>
          <w:rFonts w:asciiTheme="majorHAnsi" w:hAnsiTheme="majorHAnsi"/>
          <w:lang w:val="bg-BG"/>
        </w:rPr>
        <w:t>ението на критериите за подбор;</w:t>
      </w:r>
    </w:p>
    <w:p w:rsidR="004F6F53" w:rsidRPr="001D6674" w:rsidRDefault="00BA044F" w:rsidP="00196C4C">
      <w:pPr>
        <w:jc w:val="both"/>
        <w:rPr>
          <w:rFonts w:asciiTheme="majorHAnsi" w:hAnsiTheme="majorHAnsi"/>
          <w:lang w:val="bg-BG"/>
        </w:rPr>
      </w:pPr>
      <w:r w:rsidRPr="001D6674">
        <w:rPr>
          <w:rFonts w:asciiTheme="majorHAnsi" w:hAnsiTheme="majorHAnsi"/>
          <w:lang w:val="bg-BG"/>
        </w:rPr>
        <w:t>б)</w:t>
      </w:r>
      <w:r w:rsidR="004F6F53" w:rsidRPr="001D6674">
        <w:rPr>
          <w:rFonts w:asciiTheme="majorHAnsi" w:hAnsiTheme="majorHAnsi"/>
          <w:lang w:val="bg-BG"/>
        </w:rPr>
        <w:t xml:space="preserve"> не е предоставил изискваща се информация, свързана с удостоверяване липсата на основания за отстраняване или изпълнението на критериите за подбор; </w:t>
      </w:r>
    </w:p>
    <w:p w:rsidR="004F6F53" w:rsidRPr="00B35A1B" w:rsidRDefault="004F6F53" w:rsidP="00196C4C">
      <w:pPr>
        <w:jc w:val="both"/>
        <w:rPr>
          <w:rFonts w:asciiTheme="majorHAnsi" w:hAnsiTheme="majorHAnsi"/>
          <w:lang w:val="bg-BG"/>
        </w:rPr>
      </w:pPr>
      <w:r w:rsidRPr="001D6674">
        <w:rPr>
          <w:rFonts w:asciiTheme="majorHAnsi" w:hAnsiTheme="majorHAnsi"/>
          <w:lang w:val="bg-BG"/>
        </w:rPr>
        <w:t xml:space="preserve">1.6. </w:t>
      </w:r>
      <w:r w:rsidR="00B35A1B" w:rsidRPr="001D6674">
        <w:rPr>
          <w:rFonts w:asciiTheme="majorHAnsi" w:hAnsiTheme="majorHAnsi"/>
          <w:lang w:val="bg-BG"/>
        </w:rPr>
        <w:t>е установено с влязло в сила наказателно постановление или съдебно решение, 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:rsidR="004F6F53" w:rsidRPr="00B35A1B" w:rsidRDefault="004F6F53" w:rsidP="00196C4C">
      <w:pPr>
        <w:jc w:val="both"/>
        <w:rPr>
          <w:rFonts w:asciiTheme="majorHAnsi" w:hAnsiTheme="majorHAnsi"/>
          <w:lang w:val="bg-BG"/>
        </w:rPr>
      </w:pPr>
      <w:r w:rsidRPr="00B35A1B">
        <w:rPr>
          <w:rFonts w:asciiTheme="majorHAnsi" w:hAnsiTheme="majorHAnsi"/>
          <w:lang w:val="bg-BG"/>
        </w:rPr>
        <w:t xml:space="preserve">1.7. е налице конфликт на интереси, който не може да бъде отстранен. </w:t>
      </w:r>
    </w:p>
    <w:p w:rsidR="004F6F53" w:rsidRPr="00B35A1B" w:rsidRDefault="004F6F53" w:rsidP="00196C4C">
      <w:pPr>
        <w:jc w:val="both"/>
        <w:rPr>
          <w:rFonts w:asciiTheme="majorHAnsi" w:hAnsiTheme="majorHAnsi"/>
          <w:lang w:val="bg-BG"/>
        </w:rPr>
      </w:pPr>
      <w:r w:rsidRPr="00B35A1B">
        <w:rPr>
          <w:rFonts w:asciiTheme="majorHAnsi" w:hAnsiTheme="majorHAnsi"/>
          <w:lang w:val="bg-BG"/>
        </w:rPr>
        <w:t>1.8. е обявен в несъстоятелност или е в производство по несъстоятелност, или е в процедура по ликвидация, или е сключил извънсъдебно споразумение с кредиторите си по смисъла на чл.</w:t>
      </w:r>
      <w:r w:rsidR="00134B59" w:rsidRPr="00B35A1B">
        <w:rPr>
          <w:rFonts w:asciiTheme="majorHAnsi" w:hAnsiTheme="majorHAnsi"/>
          <w:lang w:val="bg-BG"/>
        </w:rPr>
        <w:t xml:space="preserve"> </w:t>
      </w:r>
      <w:r w:rsidRPr="00B35A1B">
        <w:rPr>
          <w:rFonts w:asciiTheme="majorHAnsi" w:hAnsiTheme="majorHAnsi"/>
          <w:lang w:val="bg-BG"/>
        </w:rPr>
        <w:t xml:space="preserve">740 от Търговския закон, </w:t>
      </w:r>
      <w:r w:rsidR="00134B59" w:rsidRPr="00B35A1B">
        <w:rPr>
          <w:rFonts w:asciiTheme="majorHAnsi" w:hAnsiTheme="majorHAnsi"/>
          <w:lang w:val="bg-BG"/>
        </w:rPr>
        <w:t>или е преустановил дейността си</w:t>
      </w:r>
      <w:r w:rsidRPr="00B35A1B">
        <w:rPr>
          <w:rFonts w:asciiTheme="majorHAnsi" w:hAnsiTheme="majorHAnsi"/>
          <w:lang w:val="bg-BG"/>
        </w:rPr>
        <w:t>, а в случай че участникът е чуждестранно лице - се намира в подобно положение, произтичащо от сходна процедура, съгласно законодателството на държавата, в която е установен, освен ако се докаже, че участникът не е преустановил дейността си и е в състояние да изпълни поръчката, съгласно приложимите наци</w:t>
      </w:r>
      <w:r w:rsidR="00B35A1B" w:rsidRPr="00B35A1B">
        <w:rPr>
          <w:rFonts w:asciiTheme="majorHAnsi" w:hAnsiTheme="majorHAnsi"/>
          <w:lang w:val="bg-BG"/>
        </w:rPr>
        <w:t xml:space="preserve">онални правила за продължаване </w:t>
      </w:r>
      <w:r w:rsidRPr="00B35A1B">
        <w:rPr>
          <w:rFonts w:asciiTheme="majorHAnsi" w:hAnsiTheme="majorHAnsi"/>
          <w:lang w:val="bg-BG"/>
        </w:rPr>
        <w:t xml:space="preserve">на стопанската дейност в държавата, в която е установен. </w:t>
      </w:r>
    </w:p>
    <w:p w:rsidR="004F6F53" w:rsidRPr="00B35A1B" w:rsidRDefault="004F6F53" w:rsidP="00196C4C">
      <w:pPr>
        <w:jc w:val="both"/>
        <w:rPr>
          <w:rFonts w:asciiTheme="majorHAnsi" w:hAnsiTheme="majorHAnsi"/>
          <w:lang w:val="bg-BG"/>
        </w:rPr>
      </w:pPr>
      <w:r w:rsidRPr="00B35A1B">
        <w:rPr>
          <w:rFonts w:asciiTheme="majorHAnsi" w:hAnsiTheme="majorHAnsi"/>
          <w:lang w:val="bg-BG"/>
        </w:rPr>
        <w:t xml:space="preserve">1.9. който не отговаря на поставените критерии за подбор или не изпълни друго условие, посочено в обявлението за обществена поръчка или в документацията; </w:t>
      </w:r>
    </w:p>
    <w:p w:rsidR="00BA044F" w:rsidRPr="00B35A1B" w:rsidRDefault="004F6F53" w:rsidP="00196C4C">
      <w:pPr>
        <w:jc w:val="both"/>
        <w:rPr>
          <w:rFonts w:asciiTheme="majorHAnsi" w:hAnsiTheme="majorHAnsi"/>
          <w:lang w:val="bg-BG"/>
        </w:rPr>
      </w:pPr>
      <w:r w:rsidRPr="00B35A1B">
        <w:rPr>
          <w:rFonts w:asciiTheme="majorHAnsi" w:hAnsiTheme="majorHAnsi"/>
          <w:lang w:val="bg-BG"/>
        </w:rPr>
        <w:t xml:space="preserve">1.10. който е представил оферта, която не отговаря на: </w:t>
      </w:r>
    </w:p>
    <w:p w:rsidR="00BA044F" w:rsidRPr="00B35A1B" w:rsidRDefault="00BA044F" w:rsidP="00196C4C">
      <w:pPr>
        <w:jc w:val="both"/>
        <w:rPr>
          <w:rFonts w:asciiTheme="majorHAnsi" w:hAnsiTheme="majorHAnsi"/>
          <w:lang w:val="bg-BG"/>
        </w:rPr>
      </w:pPr>
      <w:r w:rsidRPr="00B35A1B">
        <w:rPr>
          <w:rFonts w:asciiTheme="majorHAnsi" w:hAnsiTheme="majorHAnsi"/>
          <w:lang w:val="bg-BG"/>
        </w:rPr>
        <w:t>а)</w:t>
      </w:r>
      <w:r w:rsidR="004F6F53" w:rsidRPr="00B35A1B">
        <w:rPr>
          <w:rFonts w:asciiTheme="majorHAnsi" w:hAnsiTheme="majorHAnsi"/>
          <w:lang w:val="bg-BG"/>
        </w:rPr>
        <w:t xml:space="preserve"> предварително обявените условия на поръчката; </w:t>
      </w:r>
    </w:p>
    <w:p w:rsidR="004F6F53" w:rsidRPr="00B35A1B" w:rsidRDefault="00BA044F" w:rsidP="00196C4C">
      <w:pPr>
        <w:jc w:val="both"/>
        <w:rPr>
          <w:rFonts w:asciiTheme="majorHAnsi" w:hAnsiTheme="majorHAnsi"/>
          <w:lang w:val="bg-BG"/>
        </w:rPr>
      </w:pPr>
      <w:r w:rsidRPr="00B35A1B">
        <w:rPr>
          <w:rFonts w:asciiTheme="majorHAnsi" w:hAnsiTheme="majorHAnsi"/>
          <w:lang w:val="bg-BG"/>
        </w:rPr>
        <w:t>б)</w:t>
      </w:r>
      <w:r w:rsidR="004F6F53" w:rsidRPr="00B35A1B">
        <w:rPr>
          <w:rFonts w:asciiTheme="majorHAnsi" w:hAnsiTheme="majorHAnsi"/>
          <w:lang w:val="bg-BG"/>
        </w:rPr>
        <w:t xml:space="preserve"> правила и изисквания, свързани с опазване на околната среда, социалното и трудовото право, приложими колективни споразумения и/или разпоредби на международното екологично, социално и трудово право, които са изброени в приложение № 10 към чл. 115 от ЗОП; </w:t>
      </w:r>
    </w:p>
    <w:p w:rsidR="00674F55" w:rsidRPr="001D6674" w:rsidRDefault="004F6F53" w:rsidP="00196C4C">
      <w:pPr>
        <w:jc w:val="both"/>
        <w:rPr>
          <w:rFonts w:asciiTheme="majorHAnsi" w:hAnsiTheme="majorHAnsi"/>
          <w:lang w:val="bg-BG"/>
        </w:rPr>
      </w:pPr>
      <w:r w:rsidRPr="001D6674">
        <w:rPr>
          <w:rFonts w:asciiTheme="majorHAnsi" w:hAnsiTheme="majorHAnsi"/>
          <w:lang w:val="bg-BG"/>
        </w:rPr>
        <w:t>1.11. който не е представил в срок обосновката по чл. 72, ал. 1 от ЗОП, или чиято оферта не е приета съгласно чл. 72, ал. 3 – 5 от ЗОП;</w:t>
      </w:r>
    </w:p>
    <w:p w:rsidR="004F6F53" w:rsidRPr="00B35A1B" w:rsidRDefault="00674F55" w:rsidP="00196C4C">
      <w:pPr>
        <w:jc w:val="both"/>
        <w:rPr>
          <w:rFonts w:asciiTheme="majorHAnsi" w:hAnsiTheme="majorHAnsi"/>
          <w:lang w:val="bg-BG"/>
        </w:rPr>
      </w:pPr>
      <w:r w:rsidRPr="00B35A1B">
        <w:rPr>
          <w:rFonts w:asciiTheme="majorHAnsi" w:hAnsiTheme="majorHAnsi"/>
          <w:lang w:val="bg-BG"/>
        </w:rPr>
        <w:t>1.12. който след покана от Възложителя и в определения в нея срок не удължи срока на валидност на офертата си;</w:t>
      </w:r>
    </w:p>
    <w:p w:rsidR="003C0C05" w:rsidRDefault="004F6F53" w:rsidP="00196C4C">
      <w:pPr>
        <w:jc w:val="both"/>
        <w:rPr>
          <w:rFonts w:asciiTheme="majorHAnsi" w:hAnsiTheme="majorHAnsi"/>
          <w:lang w:val="bg-BG"/>
        </w:rPr>
      </w:pPr>
      <w:r w:rsidRPr="00B35A1B">
        <w:rPr>
          <w:rFonts w:asciiTheme="majorHAnsi" w:hAnsiTheme="majorHAnsi"/>
          <w:lang w:val="bg-BG"/>
        </w:rPr>
        <w:t>1.</w:t>
      </w:r>
      <w:r w:rsidR="00674F55" w:rsidRPr="00B35A1B">
        <w:rPr>
          <w:rFonts w:asciiTheme="majorHAnsi" w:hAnsiTheme="majorHAnsi"/>
          <w:lang w:val="bg-BG"/>
        </w:rPr>
        <w:t>13</w:t>
      </w:r>
      <w:r w:rsidRPr="00B35A1B">
        <w:rPr>
          <w:rFonts w:asciiTheme="majorHAnsi" w:hAnsiTheme="majorHAnsi"/>
          <w:lang w:val="bg-BG"/>
        </w:rPr>
        <w:t>. който е свързано лице с друг участник в процедурата</w:t>
      </w:r>
      <w:r w:rsidR="003C0C05">
        <w:rPr>
          <w:rFonts w:asciiTheme="majorHAnsi" w:hAnsiTheme="majorHAnsi"/>
          <w:lang w:val="bg-BG"/>
        </w:rPr>
        <w:t>;</w:t>
      </w:r>
    </w:p>
    <w:p w:rsidR="004F6F53" w:rsidRPr="00B63927" w:rsidRDefault="006D4B18" w:rsidP="00196C4C">
      <w:pPr>
        <w:jc w:val="both"/>
        <w:rPr>
          <w:rFonts w:asciiTheme="majorHAnsi" w:hAnsiTheme="majorHAnsi"/>
          <w:lang w:val="bg-BG"/>
        </w:rPr>
      </w:pPr>
      <w:r w:rsidRPr="00B35A1B">
        <w:rPr>
          <w:rFonts w:asciiTheme="majorHAnsi" w:hAnsiTheme="majorHAnsi"/>
          <w:lang w:val="bg-BG"/>
        </w:rPr>
        <w:t xml:space="preserve">1.14. </w:t>
      </w:r>
      <w:r w:rsidRPr="00B35A1B">
        <w:rPr>
          <w:rFonts w:asciiTheme="majorHAnsi" w:hAnsiTheme="majorHAnsi"/>
          <w:lang w:val="bg-BG" w:eastAsia="bg-BG"/>
        </w:rPr>
        <w:t xml:space="preserve">който няма право да участва в обществени поръчки </w:t>
      </w:r>
      <w:r w:rsidR="00407D47" w:rsidRPr="00B35A1B">
        <w:rPr>
          <w:rFonts w:asciiTheme="majorHAnsi" w:hAnsiTheme="majorHAnsi"/>
          <w:lang w:val="bg-BG" w:eastAsia="bg-BG"/>
        </w:rPr>
        <w:t>на основание чл. 3, т. 8 във връзка</w:t>
      </w:r>
      <w:r w:rsidRPr="00B35A1B">
        <w:rPr>
          <w:rFonts w:asciiTheme="majorHAnsi" w:hAnsiTheme="majorHAnsi"/>
          <w:lang w:val="bg-BG" w:eastAsia="bg-BG"/>
        </w:rPr>
        <w:t xml:space="preserve"> с чл. 5, ал. 1, т. 3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</w:t>
      </w:r>
      <w:r w:rsidRPr="00B63927">
        <w:rPr>
          <w:rFonts w:asciiTheme="majorHAnsi" w:hAnsiTheme="majorHAnsi"/>
          <w:lang w:val="bg-BG" w:eastAsia="bg-BG"/>
        </w:rPr>
        <w:t>собственици, освен когато не са налице условията по чл. 4 от закона</w:t>
      </w:r>
      <w:r w:rsidRPr="00B63927">
        <w:rPr>
          <w:rFonts w:asciiTheme="majorHAnsi" w:hAnsiTheme="majorHAnsi"/>
          <w:lang w:val="bg-BG"/>
        </w:rPr>
        <w:t>.</w:t>
      </w:r>
    </w:p>
    <w:p w:rsidR="00B35A1B" w:rsidRDefault="006D4B18" w:rsidP="00196C4C">
      <w:pPr>
        <w:jc w:val="both"/>
        <w:rPr>
          <w:rFonts w:asciiTheme="majorHAnsi" w:hAnsiTheme="majorHAnsi"/>
          <w:lang w:val="bg-BG" w:eastAsia="bg-BG"/>
        </w:rPr>
      </w:pPr>
      <w:r w:rsidRPr="00B63927">
        <w:rPr>
          <w:rFonts w:asciiTheme="majorHAnsi" w:hAnsiTheme="majorHAnsi"/>
          <w:lang w:val="bg-BG" w:eastAsia="bg-BG"/>
        </w:rPr>
        <w:t xml:space="preserve">1.15. </w:t>
      </w:r>
      <w:r w:rsidR="00B35A1B" w:rsidRPr="00B63927">
        <w:rPr>
          <w:rFonts w:asciiTheme="majorHAnsi" w:hAnsiTheme="majorHAnsi"/>
          <w:lang w:val="bg-BG" w:eastAsia="bg-BG"/>
        </w:rPr>
        <w:t>за когото са налице обстоятелствата по чл. 69 от  Закона за противодействие на корупцията и за отнемане на незаконно придобитото имущество (</w:t>
      </w:r>
      <w:proofErr w:type="spellStart"/>
      <w:r w:rsidR="00B35A1B" w:rsidRPr="00B63927">
        <w:rPr>
          <w:rFonts w:asciiTheme="majorHAnsi" w:hAnsiTheme="majorHAnsi"/>
          <w:lang w:val="bg-BG" w:eastAsia="bg-BG"/>
        </w:rPr>
        <w:t>Обн</w:t>
      </w:r>
      <w:proofErr w:type="spellEnd"/>
      <w:r w:rsidR="00B35A1B" w:rsidRPr="00B63927">
        <w:rPr>
          <w:rFonts w:asciiTheme="majorHAnsi" w:hAnsiTheme="majorHAnsi"/>
          <w:lang w:val="bg-BG" w:eastAsia="bg-BG"/>
        </w:rPr>
        <w:t>. ДВ. бр.7 от 19 Януари 2018г.)</w:t>
      </w:r>
    </w:p>
    <w:p w:rsidR="00B35A1B" w:rsidRDefault="00B35A1B" w:rsidP="00196C4C">
      <w:pPr>
        <w:jc w:val="both"/>
        <w:rPr>
          <w:rFonts w:asciiTheme="majorHAnsi" w:hAnsiTheme="majorHAnsi"/>
          <w:lang w:val="bg-BG" w:eastAsia="bg-BG"/>
        </w:rPr>
      </w:pPr>
      <w:r>
        <w:rPr>
          <w:rFonts w:asciiTheme="majorHAnsi" w:hAnsiTheme="majorHAnsi"/>
          <w:lang w:val="en-US" w:eastAsia="bg-BG"/>
        </w:rPr>
        <w:lastRenderedPageBreak/>
        <w:t>1</w:t>
      </w:r>
      <w:r>
        <w:rPr>
          <w:rFonts w:asciiTheme="majorHAnsi" w:hAnsiTheme="majorHAnsi"/>
          <w:lang w:val="bg-BG" w:eastAsia="bg-BG"/>
        </w:rPr>
        <w:t xml:space="preserve">.16. </w:t>
      </w:r>
      <w:r w:rsidRPr="00B35A1B">
        <w:rPr>
          <w:rFonts w:asciiTheme="majorHAnsi" w:hAnsiTheme="majorHAnsi"/>
          <w:lang w:val="bg-BG" w:eastAsia="bg-BG"/>
        </w:rPr>
        <w:t>Възложителят отстранява от процедурата участник, за когото са налице основанията по чл. 54, ал. 1 от ЗОП и посочените от възложителя обстоятелства по чл. 55, ал. 1, т. 1 от ЗОП възникнали преди или по време на процедурата.</w:t>
      </w:r>
    </w:p>
    <w:p w:rsidR="00B35A1B" w:rsidRPr="00B35A1B" w:rsidRDefault="00B35A1B" w:rsidP="00196C4C">
      <w:pPr>
        <w:ind w:firstLine="720"/>
        <w:jc w:val="both"/>
        <w:rPr>
          <w:rFonts w:asciiTheme="majorHAnsi" w:hAnsiTheme="majorHAnsi"/>
          <w:highlight w:val="yellow"/>
          <w:lang w:val="bg-BG" w:eastAsia="bg-BG"/>
        </w:rPr>
      </w:pPr>
      <w:r w:rsidRPr="00B35A1B">
        <w:rPr>
          <w:rFonts w:asciiTheme="majorHAnsi" w:hAnsiTheme="majorHAnsi"/>
          <w:lang w:val="bg-BG" w:eastAsia="bg-BG"/>
        </w:rPr>
        <w:t>Възложителят ще приложи разпоредбата на чл. 57, ал. 1 от ЗОП  и когато участник в процедурата е обединение от физически и/или юридически лица и за член на обединението е налице някое от основанията за отстраняване.</w:t>
      </w:r>
    </w:p>
    <w:p w:rsidR="004F6F53" w:rsidRPr="00B35A1B" w:rsidRDefault="006D4B18" w:rsidP="00196C4C">
      <w:pPr>
        <w:jc w:val="both"/>
        <w:rPr>
          <w:rFonts w:asciiTheme="majorHAnsi" w:hAnsiTheme="majorHAnsi"/>
          <w:lang w:val="bg-BG" w:eastAsia="bg-BG"/>
        </w:rPr>
      </w:pPr>
      <w:r w:rsidRPr="00B35A1B">
        <w:rPr>
          <w:rFonts w:asciiTheme="majorHAnsi" w:hAnsiTheme="majorHAnsi"/>
          <w:lang w:val="bg-BG" w:eastAsia="bg-BG"/>
        </w:rPr>
        <w:t>1.1</w:t>
      </w:r>
      <w:r w:rsidR="00B35A1B" w:rsidRPr="00B35A1B">
        <w:rPr>
          <w:rFonts w:asciiTheme="majorHAnsi" w:hAnsiTheme="majorHAnsi"/>
          <w:lang w:val="bg-BG" w:eastAsia="bg-BG"/>
        </w:rPr>
        <w:t>7</w:t>
      </w:r>
      <w:r w:rsidRPr="00B35A1B">
        <w:rPr>
          <w:rFonts w:asciiTheme="majorHAnsi" w:hAnsiTheme="majorHAnsi"/>
          <w:lang w:val="bg-BG" w:eastAsia="bg-BG"/>
        </w:rPr>
        <w:t xml:space="preserve">. Основанията за отстраняване по т. 1.1 </w:t>
      </w:r>
      <w:r w:rsidR="00B35A1B" w:rsidRPr="00B35A1B">
        <w:rPr>
          <w:rFonts w:asciiTheme="majorHAnsi" w:hAnsiTheme="majorHAnsi"/>
          <w:lang w:val="bg-BG" w:eastAsia="bg-BG"/>
        </w:rPr>
        <w:t xml:space="preserve">и 1.2. </w:t>
      </w:r>
      <w:r w:rsidRPr="00B35A1B">
        <w:rPr>
          <w:rFonts w:asciiTheme="majorHAnsi" w:hAnsiTheme="majorHAnsi"/>
          <w:lang w:val="bg-BG" w:eastAsia="bg-BG"/>
        </w:rPr>
        <w:t>се прилагат до изтичане на пет години от влизането в сила на присъдата, освен ако в нея е посочен д</w:t>
      </w:r>
      <w:r w:rsidR="00EA34A4" w:rsidRPr="00B35A1B">
        <w:rPr>
          <w:rFonts w:asciiTheme="majorHAnsi" w:hAnsiTheme="majorHAnsi"/>
          <w:lang w:val="bg-BG" w:eastAsia="bg-BG"/>
        </w:rPr>
        <w:t>руг срок, а тези по т. 1.5, б. „</w:t>
      </w:r>
      <w:r w:rsidRPr="00B35A1B">
        <w:rPr>
          <w:rFonts w:asciiTheme="majorHAnsi" w:hAnsiTheme="majorHAnsi"/>
          <w:lang w:val="bg-BG" w:eastAsia="bg-BG"/>
        </w:rPr>
        <w:t>а” и т. 1.6 – три години от датата на настъпване на обстоятелствата, освен ако в акта, с който е установено обстоятелството, е посочен друг срок.</w:t>
      </w:r>
    </w:p>
    <w:p w:rsidR="006D4B18" w:rsidRPr="00B35A1B" w:rsidRDefault="006D4B18" w:rsidP="00196C4C">
      <w:pPr>
        <w:jc w:val="both"/>
        <w:rPr>
          <w:rFonts w:asciiTheme="majorHAnsi" w:hAnsiTheme="majorHAnsi"/>
          <w:lang w:val="bg-BG"/>
        </w:rPr>
      </w:pPr>
    </w:p>
    <w:p w:rsidR="006D4B18" w:rsidRPr="00D2364E" w:rsidRDefault="004F6F53" w:rsidP="00196C4C">
      <w:pPr>
        <w:pStyle w:val="ListParagraph"/>
        <w:numPr>
          <w:ilvl w:val="0"/>
          <w:numId w:val="17"/>
        </w:numPr>
        <w:tabs>
          <w:tab w:val="left" w:pos="0"/>
          <w:tab w:val="left" w:pos="426"/>
        </w:tabs>
        <w:ind w:left="0" w:firstLine="0"/>
        <w:jc w:val="both"/>
        <w:rPr>
          <w:rFonts w:asciiTheme="majorHAnsi" w:hAnsiTheme="majorHAnsi"/>
          <w:lang w:val="bg-BG"/>
        </w:rPr>
      </w:pPr>
      <w:r w:rsidRPr="00D2364E">
        <w:rPr>
          <w:rFonts w:asciiTheme="majorHAnsi" w:hAnsiTheme="majorHAnsi"/>
          <w:lang w:val="bg-BG"/>
        </w:rPr>
        <w:t xml:space="preserve">Основанията по т. 1.1, 1.2 и 1.7 се отнасят за лицата, които представляват участника, членовете на управителни и надзорни органи и за други лица, които имат правомощия да упражняват контрол </w:t>
      </w:r>
      <w:r w:rsidR="00B35A1B" w:rsidRPr="00D2364E">
        <w:rPr>
          <w:rFonts w:asciiTheme="majorHAnsi" w:hAnsiTheme="majorHAnsi"/>
          <w:lang w:val="bg-BG"/>
        </w:rPr>
        <w:t>при вземането на решения от тези органи, съгласно чл. 54, ал. 2 от ЗОП, във връзка с чл. 40 от ППЗОП</w:t>
      </w:r>
      <w:r w:rsidRPr="00D2364E">
        <w:rPr>
          <w:rFonts w:asciiTheme="majorHAnsi" w:hAnsiTheme="majorHAnsi"/>
          <w:lang w:val="bg-BG"/>
        </w:rPr>
        <w:t xml:space="preserve">. </w:t>
      </w:r>
    </w:p>
    <w:p w:rsidR="006D4B18" w:rsidRPr="00D2364E" w:rsidRDefault="006D4B18" w:rsidP="00196C4C">
      <w:pPr>
        <w:pStyle w:val="ListParagraph"/>
        <w:tabs>
          <w:tab w:val="left" w:pos="360"/>
        </w:tabs>
        <w:ind w:left="0"/>
        <w:jc w:val="both"/>
        <w:rPr>
          <w:rFonts w:asciiTheme="majorHAnsi" w:hAnsiTheme="majorHAnsi"/>
          <w:lang w:val="bg-BG"/>
        </w:rPr>
      </w:pPr>
    </w:p>
    <w:p w:rsidR="006D4B18" w:rsidRPr="00B63927" w:rsidRDefault="00A42EF0" w:rsidP="00196C4C">
      <w:pPr>
        <w:pStyle w:val="ListParagraph"/>
        <w:numPr>
          <w:ilvl w:val="0"/>
          <w:numId w:val="17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 w:rsidRPr="00B63927">
        <w:rPr>
          <w:rFonts w:asciiTheme="majorHAnsi" w:hAnsiTheme="majorHAnsi"/>
          <w:lang w:val="bg-BG"/>
        </w:rPr>
        <w:t>При п</w:t>
      </w:r>
      <w:r w:rsidR="004F6F53" w:rsidRPr="00B63927">
        <w:rPr>
          <w:rFonts w:asciiTheme="majorHAnsi" w:hAnsiTheme="majorHAnsi"/>
          <w:lang w:val="bg-BG"/>
        </w:rPr>
        <w:t>одаване на оферта участникът декларира липсата на основанията за отстраняване в част ІІІ от ЕЕДОП, като предоставя съответната информация, изисквана от възложителя, и посочва националните бази данни, в които се съдържат декларираните обстоятелства, или компетентните органи, които съгласно законодателството на държавата, в която участникът е установен, са длъжни да предоставят информация.</w:t>
      </w:r>
      <w:r w:rsidR="00665730" w:rsidRPr="00B63927">
        <w:rPr>
          <w:rFonts w:asciiTheme="majorHAnsi" w:hAnsiTheme="majorHAnsi"/>
          <w:lang w:val="bg-BG"/>
        </w:rPr>
        <w:t xml:space="preserve"> </w:t>
      </w:r>
      <w:r w:rsidR="006D4B18" w:rsidRPr="00B63927">
        <w:rPr>
          <w:rFonts w:asciiTheme="majorHAnsi" w:hAnsiTheme="majorHAnsi"/>
          <w:lang w:val="bg-BG"/>
        </w:rPr>
        <w:t>Информацията се попълва в ЕЕДОП, както следва:</w:t>
      </w:r>
    </w:p>
    <w:p w:rsidR="00B63927" w:rsidRPr="00C8511B" w:rsidRDefault="00B63927" w:rsidP="00196C4C">
      <w:pPr>
        <w:jc w:val="both"/>
        <w:rPr>
          <w:rFonts w:ascii="Cambria" w:hAnsi="Cambria"/>
          <w:lang w:val="bg-BG"/>
        </w:rPr>
      </w:pPr>
      <w:r w:rsidRPr="00C8511B">
        <w:rPr>
          <w:rFonts w:ascii="Cambria" w:hAnsi="Cambria"/>
          <w:lang w:val="bg-BG"/>
        </w:rPr>
        <w:t>3.1. Относно обстоятелствата по т. 1.1 и т. 1.2:</w:t>
      </w:r>
    </w:p>
    <w:p w:rsidR="00B63927" w:rsidRPr="00C8511B" w:rsidRDefault="00B63927" w:rsidP="00196C4C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lang w:val="bg-BG"/>
        </w:rPr>
      </w:pPr>
      <w:r w:rsidRPr="00C8511B">
        <w:rPr>
          <w:rFonts w:ascii="Cambria" w:hAnsi="Cambria"/>
          <w:lang w:val="bg-BG"/>
        </w:rPr>
        <w:t xml:space="preserve">а) </w:t>
      </w:r>
      <w:r w:rsidRPr="00C8511B">
        <w:rPr>
          <w:rFonts w:ascii="Cambria" w:eastAsia="Calibri" w:hAnsi="Cambria"/>
          <w:bCs/>
          <w:lang w:val="bg-BG"/>
        </w:rPr>
        <w:t>В Част ІІІ, Раздел А се предоставя информация относно присъди за следните престъпления:</w:t>
      </w:r>
    </w:p>
    <w:p w:rsidR="00B63927" w:rsidRPr="00C8511B" w:rsidRDefault="00B63927" w:rsidP="00196C4C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mbria" w:eastAsia="Calibri" w:hAnsi="Cambria"/>
          <w:bCs/>
          <w:lang w:val="bg-BG"/>
        </w:rPr>
      </w:pPr>
      <w:r w:rsidRPr="00C8511B">
        <w:rPr>
          <w:rFonts w:ascii="Cambria" w:eastAsia="Calibri" w:hAnsi="Cambria"/>
          <w:bCs/>
          <w:i/>
          <w:iCs/>
          <w:lang w:val="bg-BG"/>
        </w:rPr>
        <w:t xml:space="preserve">Участие в престъпна организация </w:t>
      </w:r>
      <w:r w:rsidRPr="00C8511B">
        <w:rPr>
          <w:rFonts w:ascii="Cambria" w:eastAsia="Calibri" w:hAnsi="Cambria"/>
          <w:bCs/>
          <w:lang w:val="bg-BG"/>
        </w:rPr>
        <w:t>– по чл. 321 и 321а от НК;</w:t>
      </w:r>
    </w:p>
    <w:p w:rsidR="00B63927" w:rsidRPr="00C8511B" w:rsidRDefault="00B63927" w:rsidP="00196C4C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mbria" w:eastAsia="Calibri" w:hAnsi="Cambria"/>
          <w:bCs/>
          <w:lang w:val="bg-BG"/>
        </w:rPr>
      </w:pPr>
      <w:r w:rsidRPr="00C8511B">
        <w:rPr>
          <w:rFonts w:ascii="Cambria" w:eastAsia="Calibri" w:hAnsi="Cambria"/>
          <w:bCs/>
          <w:i/>
          <w:iCs/>
          <w:lang w:val="bg-BG"/>
        </w:rPr>
        <w:t xml:space="preserve">Корупция </w:t>
      </w:r>
      <w:r w:rsidRPr="00C8511B">
        <w:rPr>
          <w:rFonts w:ascii="Cambria" w:eastAsia="Calibri" w:hAnsi="Cambria"/>
          <w:bCs/>
          <w:lang w:val="bg-BG"/>
        </w:rPr>
        <w:t>– по чл. 301 – 307 от НК;</w:t>
      </w:r>
    </w:p>
    <w:p w:rsidR="00B63927" w:rsidRPr="00C8511B" w:rsidRDefault="00B63927" w:rsidP="00196C4C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mbria" w:eastAsia="Calibri" w:hAnsi="Cambria"/>
          <w:bCs/>
          <w:lang w:val="bg-BG"/>
        </w:rPr>
      </w:pPr>
      <w:r w:rsidRPr="00C8511B">
        <w:rPr>
          <w:rFonts w:ascii="Cambria" w:eastAsia="Calibri" w:hAnsi="Cambria"/>
          <w:bCs/>
          <w:i/>
          <w:iCs/>
          <w:lang w:val="bg-BG"/>
        </w:rPr>
        <w:t xml:space="preserve">Измама </w:t>
      </w:r>
      <w:r w:rsidRPr="00C8511B">
        <w:rPr>
          <w:rFonts w:ascii="Cambria" w:eastAsia="Calibri" w:hAnsi="Cambria"/>
          <w:bCs/>
          <w:lang w:val="bg-BG"/>
        </w:rPr>
        <w:t>– по чл. 209 – 213 от НК;</w:t>
      </w:r>
    </w:p>
    <w:p w:rsidR="00B63927" w:rsidRPr="00C8511B" w:rsidRDefault="00B63927" w:rsidP="00196C4C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mbria" w:eastAsia="Calibri" w:hAnsi="Cambria"/>
          <w:bCs/>
          <w:i/>
          <w:iCs/>
          <w:lang w:val="bg-BG"/>
        </w:rPr>
      </w:pPr>
      <w:r w:rsidRPr="00C8511B">
        <w:rPr>
          <w:rFonts w:ascii="Cambria" w:eastAsia="Calibri" w:hAnsi="Cambria"/>
          <w:bCs/>
          <w:i/>
          <w:iCs/>
          <w:lang w:val="bg-BG"/>
        </w:rPr>
        <w:t xml:space="preserve">Терористични престъпления или престъпления, които са свързани с терористични дейности и финансиране на тероризъм - </w:t>
      </w:r>
      <w:r w:rsidRPr="00C8511B">
        <w:rPr>
          <w:rFonts w:ascii="Cambria" w:eastAsia="Calibri" w:hAnsi="Cambria"/>
          <w:bCs/>
          <w:lang w:val="bg-BG"/>
        </w:rPr>
        <w:t>по чл. 108а от НК;</w:t>
      </w:r>
    </w:p>
    <w:p w:rsidR="00B63927" w:rsidRPr="00C8511B" w:rsidRDefault="00B63927" w:rsidP="00196C4C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mbria" w:eastAsia="Calibri" w:hAnsi="Cambria"/>
          <w:bCs/>
          <w:lang w:val="bg-BG"/>
        </w:rPr>
      </w:pPr>
      <w:r w:rsidRPr="00C8511B">
        <w:rPr>
          <w:rFonts w:ascii="Cambria" w:eastAsia="Calibri" w:hAnsi="Cambria"/>
          <w:bCs/>
          <w:i/>
          <w:iCs/>
          <w:lang w:val="bg-BG"/>
        </w:rPr>
        <w:t>Изпиране на пари</w:t>
      </w:r>
      <w:r w:rsidRPr="00C8511B">
        <w:rPr>
          <w:rFonts w:ascii="Cambria" w:eastAsia="Calibri" w:hAnsi="Cambria"/>
          <w:bCs/>
          <w:lang w:val="bg-BG"/>
        </w:rPr>
        <w:t>– по чл. 253, 253а, или 253б от НК от НК;</w:t>
      </w:r>
    </w:p>
    <w:p w:rsidR="00B63927" w:rsidRPr="00C8511B" w:rsidRDefault="00B63927" w:rsidP="00196C4C">
      <w:pPr>
        <w:numPr>
          <w:ilvl w:val="0"/>
          <w:numId w:val="23"/>
        </w:numPr>
        <w:jc w:val="both"/>
        <w:rPr>
          <w:rFonts w:ascii="Cambria" w:hAnsi="Cambria"/>
          <w:lang w:val="bg-BG"/>
        </w:rPr>
      </w:pPr>
      <w:r w:rsidRPr="00C8511B">
        <w:rPr>
          <w:rFonts w:ascii="Cambria" w:eastAsia="Calibri" w:hAnsi="Cambria"/>
          <w:bCs/>
          <w:i/>
          <w:iCs/>
          <w:lang w:val="bg-BG"/>
        </w:rPr>
        <w:t xml:space="preserve">Детски труд и други форми на трафик на хора </w:t>
      </w:r>
      <w:r w:rsidRPr="00C8511B">
        <w:rPr>
          <w:rFonts w:ascii="Cambria" w:eastAsia="Calibri" w:hAnsi="Cambria"/>
          <w:bCs/>
          <w:lang w:val="bg-BG"/>
        </w:rPr>
        <w:t>– по чл. 192а или 159а - 159г от НК.</w:t>
      </w:r>
    </w:p>
    <w:p w:rsidR="00B63927" w:rsidRPr="00C8511B" w:rsidRDefault="00B63927" w:rsidP="00196C4C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lang w:val="bg-BG"/>
        </w:rPr>
      </w:pPr>
      <w:r w:rsidRPr="00C8511B">
        <w:rPr>
          <w:rFonts w:ascii="Cambria" w:hAnsi="Cambria"/>
          <w:lang w:val="bg-BG"/>
        </w:rPr>
        <w:t xml:space="preserve">б) </w:t>
      </w:r>
      <w:r w:rsidRPr="00C8511B">
        <w:rPr>
          <w:rFonts w:ascii="Cambria" w:eastAsia="Calibri" w:hAnsi="Cambria"/>
          <w:bCs/>
          <w:lang w:val="bg-BG"/>
        </w:rPr>
        <w:t>В Част ІІІ, Раздел Г се предоставя информация относно присъди за престъпления по чл. 194 – 208, чл. 213 а – 217, чл. 219 – 252 и чл. 254а-255a или чл. 256-260 от  Наказателния кодекс; нарушения по чл. 13, ал. 1 от Закона за трудовата миграция и трудовата мобилност;</w:t>
      </w:r>
      <w:r w:rsidRPr="00C8511B">
        <w:rPr>
          <w:lang w:val="bg-BG"/>
        </w:rPr>
        <w:t xml:space="preserve"> </w:t>
      </w:r>
      <w:r w:rsidRPr="00C8511B">
        <w:rPr>
          <w:rFonts w:ascii="Cambria" w:eastAsia="Calibri" w:hAnsi="Cambria"/>
          <w:bCs/>
          <w:lang w:val="bg-BG"/>
        </w:rPr>
        <w:t>нарушение на задълженията в областта на трудовото право - чл. 61, ал. 1, чл. 62, ал. 1 или 3, чл. 63, ал. 1 или 2 и чл. 228, ал. 3 от Кодекса на труда</w:t>
      </w:r>
    </w:p>
    <w:p w:rsidR="00B63927" w:rsidRPr="00C8511B" w:rsidRDefault="00B63927" w:rsidP="00196C4C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lang w:val="bg-BG"/>
        </w:rPr>
      </w:pPr>
      <w:r w:rsidRPr="00C8511B">
        <w:rPr>
          <w:rFonts w:ascii="Cambria" w:hAnsi="Cambria"/>
          <w:lang w:val="bg-BG"/>
        </w:rPr>
        <w:t>в) В</w:t>
      </w:r>
      <w:r w:rsidRPr="00C8511B">
        <w:rPr>
          <w:rFonts w:ascii="Cambria" w:eastAsia="Calibri" w:hAnsi="Cambria"/>
          <w:bCs/>
          <w:lang w:val="bg-BG"/>
        </w:rPr>
        <w:t xml:space="preserve"> Част ІІІ, Раздел В, поле „Нарушение на задължения в областта на трудовото право“ от ЕЕДОП се предоставя информация относно присъди за престъпления по чл.172 от НК . При отговор „Да“ участникът посочва:</w:t>
      </w:r>
      <w:r>
        <w:rPr>
          <w:rFonts w:ascii="Cambria" w:hAnsi="Cambria"/>
          <w:bCs/>
          <w:lang w:val="bg-BG"/>
        </w:rPr>
        <w:t xml:space="preserve"> </w:t>
      </w:r>
      <w:r w:rsidRPr="00C8511B">
        <w:rPr>
          <w:rFonts w:ascii="Cambria" w:hAnsi="Cambria"/>
          <w:bCs/>
          <w:lang w:val="bg-BG"/>
        </w:rPr>
        <w:t>дата на влизане в сила на присъдата и фактическото и правното основание за постановяването й и срока на наложеното наказание.</w:t>
      </w:r>
    </w:p>
    <w:p w:rsidR="00B63927" w:rsidRPr="00C8511B" w:rsidRDefault="00B63927" w:rsidP="00196C4C">
      <w:pPr>
        <w:autoSpaceDE w:val="0"/>
        <w:autoSpaceDN w:val="0"/>
        <w:adjustRightInd w:val="0"/>
        <w:contextualSpacing/>
        <w:jc w:val="both"/>
        <w:rPr>
          <w:rFonts w:ascii="Cambria" w:hAnsi="Cambria"/>
          <w:lang w:val="bg-BG"/>
        </w:rPr>
      </w:pPr>
      <w:r w:rsidRPr="00C8511B">
        <w:rPr>
          <w:rFonts w:ascii="Cambria" w:hAnsi="Cambria"/>
          <w:lang w:val="bg-BG"/>
        </w:rPr>
        <w:t>В полето се представя информация и за нарушение на задълженията в областта на трудовото право - чл. 118, чл. 128, чл. 245 и чл. 301 - 305 от Кодекса на труда.</w:t>
      </w:r>
    </w:p>
    <w:p w:rsidR="00B63927" w:rsidRPr="00C8511B" w:rsidRDefault="00B63927" w:rsidP="00196C4C">
      <w:pPr>
        <w:autoSpaceDE w:val="0"/>
        <w:autoSpaceDN w:val="0"/>
        <w:adjustRightInd w:val="0"/>
        <w:ind w:firstLine="218"/>
        <w:contextualSpacing/>
        <w:jc w:val="both"/>
        <w:rPr>
          <w:rFonts w:ascii="Cambria" w:hAnsi="Cambria"/>
          <w:bCs/>
          <w:lang w:val="bg-BG"/>
        </w:rPr>
      </w:pPr>
      <w:r w:rsidRPr="00C8511B">
        <w:rPr>
          <w:rFonts w:ascii="Cambria" w:hAnsi="Cambria"/>
          <w:bCs/>
          <w:lang w:val="bg-BG"/>
        </w:rPr>
        <w:t>г)</w:t>
      </w:r>
      <w:r w:rsidRPr="00C8511B">
        <w:rPr>
          <w:lang w:val="bg-BG"/>
        </w:rPr>
        <w:t xml:space="preserve"> </w:t>
      </w:r>
      <w:r w:rsidRPr="00C8511B">
        <w:rPr>
          <w:rFonts w:ascii="Cambria" w:hAnsi="Cambria"/>
          <w:bCs/>
          <w:lang w:val="bg-BG"/>
        </w:rPr>
        <w:t xml:space="preserve">В Част ІІІ, Раздел В, в поле „Нарушение на задължения в областта на екологичното право“ от ЕЕДОП се предоставя информация относно присъди за </w:t>
      </w:r>
      <w:r w:rsidRPr="00C8511B">
        <w:rPr>
          <w:rFonts w:ascii="Cambria" w:hAnsi="Cambria"/>
          <w:bCs/>
          <w:lang w:val="bg-BG"/>
        </w:rPr>
        <w:lastRenderedPageBreak/>
        <w:t>престъпления по чл. 352 – 353е от НК. При отговор „Да“ участникът посочва:</w:t>
      </w:r>
      <w:r>
        <w:rPr>
          <w:rFonts w:ascii="Cambria" w:hAnsi="Cambria"/>
          <w:bCs/>
          <w:lang w:val="bg-BG"/>
        </w:rPr>
        <w:t xml:space="preserve"> </w:t>
      </w:r>
      <w:r w:rsidRPr="00C8511B">
        <w:rPr>
          <w:rFonts w:ascii="Cambria" w:hAnsi="Cambria"/>
          <w:bCs/>
          <w:lang w:val="bg-BG"/>
        </w:rPr>
        <w:t>дата на влизане в сила на присъдата и фактическото и правното основание за постановяването й и срока на наложеното наказание.</w:t>
      </w:r>
    </w:p>
    <w:p w:rsidR="00B63927" w:rsidRPr="00C8511B" w:rsidRDefault="00B63927" w:rsidP="00196C4C">
      <w:pPr>
        <w:autoSpaceDE w:val="0"/>
        <w:autoSpaceDN w:val="0"/>
        <w:adjustRightInd w:val="0"/>
        <w:ind w:firstLine="218"/>
        <w:contextualSpacing/>
        <w:jc w:val="both"/>
        <w:rPr>
          <w:rFonts w:ascii="Cambria" w:hAnsi="Cambria"/>
          <w:bCs/>
          <w:lang w:val="bg-BG"/>
        </w:rPr>
      </w:pPr>
      <w:r w:rsidRPr="00C8511B">
        <w:rPr>
          <w:rFonts w:ascii="Cambria" w:hAnsi="Cambria"/>
          <w:bCs/>
          <w:lang w:val="bg-BG"/>
        </w:rPr>
        <w:t>д)</w:t>
      </w:r>
      <w:r w:rsidRPr="00C8511B">
        <w:rPr>
          <w:lang w:val="bg-BG"/>
        </w:rPr>
        <w:t xml:space="preserve"> </w:t>
      </w:r>
      <w:r w:rsidRPr="00C8511B">
        <w:rPr>
          <w:rFonts w:ascii="Cambria" w:hAnsi="Cambria"/>
          <w:bCs/>
          <w:lang w:val="bg-BG"/>
        </w:rPr>
        <w:t>В Част ІІІ, Раздел В, в поле</w:t>
      </w:r>
      <w:r w:rsidRPr="00C8511B">
        <w:rPr>
          <w:lang w:val="bg-BG"/>
        </w:rPr>
        <w:t xml:space="preserve"> „</w:t>
      </w:r>
      <w:r w:rsidRPr="00C8511B">
        <w:rPr>
          <w:rFonts w:ascii="Cambria" w:hAnsi="Cambria"/>
          <w:bCs/>
          <w:lang w:val="bg-BG"/>
        </w:rPr>
        <w:t>Нарушение на задължения в областта на социалното право“</w:t>
      </w:r>
      <w:r w:rsidRPr="00C8511B">
        <w:rPr>
          <w:lang w:val="bg-BG"/>
        </w:rPr>
        <w:t xml:space="preserve"> </w:t>
      </w:r>
      <w:r w:rsidRPr="00C8511B">
        <w:rPr>
          <w:rFonts w:ascii="Cambria" w:hAnsi="Cambria"/>
          <w:bCs/>
          <w:lang w:val="bg-BG"/>
        </w:rPr>
        <w:t>от ЕЕДОП се предоставя информация относно присъди за престъпления по чл. 255б от Наказателния кодекс.</w:t>
      </w:r>
      <w:r>
        <w:rPr>
          <w:rFonts w:ascii="Cambria" w:hAnsi="Cambria"/>
          <w:bCs/>
          <w:lang w:val="bg-BG"/>
        </w:rPr>
        <w:t xml:space="preserve"> </w:t>
      </w:r>
      <w:r w:rsidRPr="00C8511B">
        <w:rPr>
          <w:rFonts w:ascii="Cambria" w:hAnsi="Cambria"/>
          <w:bCs/>
          <w:lang w:val="bg-BG"/>
        </w:rPr>
        <w:t>При отговор „Да“ участникът посочва:</w:t>
      </w:r>
      <w:r>
        <w:rPr>
          <w:rFonts w:ascii="Cambria" w:hAnsi="Cambria"/>
          <w:bCs/>
          <w:lang w:val="bg-BG"/>
        </w:rPr>
        <w:t xml:space="preserve"> </w:t>
      </w:r>
      <w:r w:rsidRPr="00C8511B">
        <w:rPr>
          <w:rFonts w:ascii="Cambria" w:hAnsi="Cambria"/>
          <w:bCs/>
          <w:lang w:val="bg-BG"/>
        </w:rPr>
        <w:t>дата на влизане в сила на присъдата и фактическото и правното основание за постановяването й и срока на наложеното наказание.</w:t>
      </w:r>
    </w:p>
    <w:p w:rsidR="00B63927" w:rsidRPr="00C8511B" w:rsidRDefault="00B63927" w:rsidP="00196C4C">
      <w:pPr>
        <w:jc w:val="both"/>
        <w:rPr>
          <w:rFonts w:ascii="Cambria" w:eastAsia="Calibri" w:hAnsi="Cambria"/>
          <w:bCs/>
          <w:lang w:val="bg-BG"/>
        </w:rPr>
      </w:pPr>
      <w:r w:rsidRPr="00C8511B">
        <w:rPr>
          <w:rFonts w:ascii="Cambria" w:eastAsia="Calibri" w:hAnsi="Cambria"/>
          <w:bCs/>
          <w:lang w:val="bg-BG"/>
        </w:rPr>
        <w:t>3.2. Относно обстоятелствата по т. 1.3 се предоставя информация в Част ІІІ, Раздел Б от ЕЕДОП.</w:t>
      </w:r>
    </w:p>
    <w:p w:rsidR="00B63927" w:rsidRPr="00C8511B" w:rsidRDefault="00B63927" w:rsidP="00196C4C">
      <w:pPr>
        <w:jc w:val="both"/>
        <w:rPr>
          <w:rFonts w:ascii="Cambria" w:eastAsia="Calibri" w:hAnsi="Cambria"/>
          <w:bCs/>
          <w:lang w:val="bg-BG"/>
        </w:rPr>
      </w:pPr>
      <w:r w:rsidRPr="00C8511B">
        <w:rPr>
          <w:rFonts w:ascii="Cambria" w:hAnsi="Cambria"/>
          <w:lang w:val="bg-BG"/>
        </w:rPr>
        <w:t>3.3. Относно обстоятелствата по т. 1.4 -1.5, 1.7- 1.</w:t>
      </w:r>
      <w:r w:rsidRPr="00B0544E">
        <w:rPr>
          <w:rFonts w:ascii="Cambria" w:hAnsi="Cambria"/>
          <w:lang w:val="bg-BG"/>
        </w:rPr>
        <w:t>8</w:t>
      </w:r>
      <w:r w:rsidRPr="00C8511B">
        <w:rPr>
          <w:rFonts w:ascii="Cambria" w:hAnsi="Cambria"/>
          <w:lang w:val="bg-BG"/>
        </w:rPr>
        <w:t xml:space="preserve"> се предоставя информация в </w:t>
      </w:r>
      <w:r w:rsidRPr="00C8511B">
        <w:rPr>
          <w:rFonts w:ascii="Cambria" w:eastAsia="Calibri" w:hAnsi="Cambria"/>
          <w:bCs/>
          <w:lang w:val="bg-BG"/>
        </w:rPr>
        <w:t>Част ІІІ, Раздел В от ЕЕДОП.</w:t>
      </w:r>
    </w:p>
    <w:p w:rsidR="00B63927" w:rsidRPr="00C8511B" w:rsidRDefault="00B63927" w:rsidP="00196C4C">
      <w:pPr>
        <w:jc w:val="both"/>
        <w:rPr>
          <w:rFonts w:ascii="Cambria" w:hAnsi="Cambria"/>
          <w:lang w:val="bg-BG"/>
        </w:rPr>
      </w:pPr>
      <w:r w:rsidRPr="00C8511B">
        <w:rPr>
          <w:rFonts w:ascii="Cambria" w:eastAsia="Calibri" w:hAnsi="Cambria"/>
          <w:bCs/>
          <w:lang w:val="bg-BG"/>
        </w:rPr>
        <w:t>3.4. Относно обстоятелствата по т. 1.1</w:t>
      </w:r>
      <w:r w:rsidRPr="00B0544E">
        <w:rPr>
          <w:rFonts w:ascii="Cambria" w:hAnsi="Cambria"/>
          <w:bCs/>
          <w:lang w:val="bg-BG"/>
        </w:rPr>
        <w:t>3</w:t>
      </w:r>
      <w:r w:rsidRPr="00C8511B">
        <w:rPr>
          <w:rFonts w:ascii="Cambria" w:eastAsia="Calibri" w:hAnsi="Cambria"/>
          <w:bCs/>
          <w:lang w:val="bg-BG"/>
        </w:rPr>
        <w:t>, т. 1.1</w:t>
      </w:r>
      <w:r w:rsidRPr="00B0544E">
        <w:rPr>
          <w:rFonts w:ascii="Cambria" w:hAnsi="Cambria"/>
          <w:bCs/>
          <w:lang w:val="bg-BG"/>
        </w:rPr>
        <w:t>4</w:t>
      </w:r>
      <w:r w:rsidRPr="00C8511B">
        <w:rPr>
          <w:rFonts w:ascii="Cambria" w:eastAsia="Calibri" w:hAnsi="Cambria"/>
          <w:bCs/>
          <w:lang w:val="bg-BG"/>
        </w:rPr>
        <w:t xml:space="preserve"> и 1.1</w:t>
      </w:r>
      <w:r w:rsidRPr="00B0544E">
        <w:rPr>
          <w:rFonts w:ascii="Cambria" w:hAnsi="Cambria"/>
          <w:bCs/>
          <w:lang w:val="bg-BG"/>
        </w:rPr>
        <w:t>5</w:t>
      </w:r>
      <w:r w:rsidRPr="00C8511B">
        <w:rPr>
          <w:rFonts w:ascii="Cambria" w:eastAsia="Calibri" w:hAnsi="Cambria"/>
          <w:bCs/>
          <w:lang w:val="bg-BG"/>
        </w:rPr>
        <w:t xml:space="preserve"> се предоставя информация в Част ІІІ, Раздел Г от ЕЕДОП.</w:t>
      </w:r>
    </w:p>
    <w:p w:rsidR="004F6F53" w:rsidRPr="00B63927" w:rsidRDefault="004F6F53" w:rsidP="00196C4C">
      <w:pPr>
        <w:jc w:val="both"/>
        <w:rPr>
          <w:rFonts w:asciiTheme="majorHAnsi" w:hAnsiTheme="majorHAnsi"/>
          <w:lang w:val="bg-BG"/>
        </w:rPr>
      </w:pPr>
    </w:p>
    <w:p w:rsidR="004F6F53" w:rsidRPr="00B63927" w:rsidRDefault="004F6F53" w:rsidP="00196C4C">
      <w:pPr>
        <w:pStyle w:val="ListParagraph"/>
        <w:numPr>
          <w:ilvl w:val="0"/>
          <w:numId w:val="17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 w:rsidRPr="00B63927">
        <w:rPr>
          <w:rFonts w:asciiTheme="majorHAnsi" w:hAnsiTheme="majorHAnsi"/>
          <w:lang w:val="bg-BG"/>
        </w:rPr>
        <w:t xml:space="preserve">Мерки за надеждност </w:t>
      </w:r>
    </w:p>
    <w:p w:rsidR="00E55CB6" w:rsidRPr="00B63927" w:rsidRDefault="004F6F53" w:rsidP="00196C4C">
      <w:pPr>
        <w:jc w:val="both"/>
        <w:rPr>
          <w:rFonts w:asciiTheme="majorHAnsi" w:hAnsiTheme="majorHAnsi"/>
          <w:lang w:val="bg-BG"/>
        </w:rPr>
      </w:pPr>
      <w:r w:rsidRPr="00B63927">
        <w:rPr>
          <w:rFonts w:asciiTheme="majorHAnsi" w:hAnsiTheme="majorHAnsi"/>
          <w:lang w:val="bg-BG"/>
        </w:rPr>
        <w:t>4.1. Участник, за когото са налице основания по чл. 54, ал. 1 от ЗОП и чл. 55, ал. 1</w:t>
      </w:r>
      <w:r w:rsidR="002F797C" w:rsidRPr="00B63927">
        <w:rPr>
          <w:rFonts w:asciiTheme="majorHAnsi" w:hAnsiTheme="majorHAnsi"/>
          <w:lang w:val="bg-BG"/>
        </w:rPr>
        <w:t>, т. 1</w:t>
      </w:r>
      <w:r w:rsidRPr="00B63927">
        <w:rPr>
          <w:rFonts w:asciiTheme="majorHAnsi" w:hAnsiTheme="majorHAnsi"/>
          <w:lang w:val="bg-BG"/>
        </w:rPr>
        <w:t xml:space="preserve"> от ЗОП</w:t>
      </w:r>
      <w:r w:rsidR="00665730" w:rsidRPr="00B63927">
        <w:rPr>
          <w:rFonts w:asciiTheme="majorHAnsi" w:hAnsiTheme="majorHAnsi"/>
          <w:lang w:val="bg-BG"/>
        </w:rPr>
        <w:t>,</w:t>
      </w:r>
      <w:r w:rsidRPr="00B63927">
        <w:rPr>
          <w:rFonts w:asciiTheme="majorHAnsi" w:hAnsiTheme="majorHAnsi"/>
          <w:lang w:val="bg-BG"/>
        </w:rPr>
        <w:t xml:space="preserve"> има право да представи доказателства, че е предприел мерки, които гарантират неговата надеждност, въпреки наличието на съответното основание за отстраняване. За тази цел участникът може да докаже, че:</w:t>
      </w:r>
    </w:p>
    <w:p w:rsidR="00E55CB6" w:rsidRPr="00B63927" w:rsidRDefault="004F6F53" w:rsidP="00196C4C">
      <w:pPr>
        <w:jc w:val="both"/>
        <w:rPr>
          <w:rFonts w:asciiTheme="majorHAnsi" w:hAnsiTheme="majorHAnsi"/>
          <w:lang w:val="bg-BG"/>
        </w:rPr>
      </w:pPr>
      <w:r w:rsidRPr="00B63927">
        <w:rPr>
          <w:rFonts w:asciiTheme="majorHAnsi" w:hAnsiTheme="majorHAnsi"/>
          <w:lang w:val="bg-BG"/>
        </w:rPr>
        <w:t>a</w:t>
      </w:r>
      <w:r w:rsidR="00E55CB6" w:rsidRPr="00B63927">
        <w:rPr>
          <w:rFonts w:asciiTheme="majorHAnsi" w:hAnsiTheme="majorHAnsi"/>
          <w:lang w:val="bg-BG"/>
        </w:rPr>
        <w:t>)</w:t>
      </w:r>
      <w:r w:rsidRPr="00B63927">
        <w:rPr>
          <w:rFonts w:asciiTheme="majorHAnsi" w:hAnsiTheme="majorHAnsi"/>
          <w:lang w:val="bg-BG"/>
        </w:rPr>
        <w:t xml:space="preserve"> е погасил задълженията си по чл. 54, ал. 1, т. 3 от ЗОП, включително начислените лихви и/или глоби или че те са разсрочени, отсрочени или обезпечени; </w:t>
      </w:r>
    </w:p>
    <w:p w:rsidR="00E55CB6" w:rsidRPr="00B63927" w:rsidRDefault="00E55CB6" w:rsidP="00196C4C">
      <w:pPr>
        <w:jc w:val="both"/>
        <w:rPr>
          <w:rFonts w:asciiTheme="majorHAnsi" w:hAnsiTheme="majorHAnsi"/>
          <w:lang w:val="bg-BG"/>
        </w:rPr>
      </w:pPr>
      <w:r w:rsidRPr="00B63927">
        <w:rPr>
          <w:rFonts w:asciiTheme="majorHAnsi" w:hAnsiTheme="majorHAnsi"/>
          <w:lang w:val="bg-BG"/>
        </w:rPr>
        <w:t>б)</w:t>
      </w:r>
      <w:r w:rsidR="004F6F53" w:rsidRPr="00B63927">
        <w:rPr>
          <w:rFonts w:asciiTheme="majorHAnsi" w:hAnsiTheme="majorHAnsi"/>
          <w:lang w:val="bg-BG"/>
        </w:rPr>
        <w:t xml:space="preserve"> е платил или е в процес на изплащане на дължимо обезщетение за всички вреди, настъпили в резултат от извършеното от него престъпление или нарушение; </w:t>
      </w:r>
    </w:p>
    <w:p w:rsidR="004F6F53" w:rsidRDefault="00E55CB6" w:rsidP="00196C4C">
      <w:pPr>
        <w:jc w:val="both"/>
        <w:rPr>
          <w:rFonts w:asciiTheme="majorHAnsi" w:hAnsiTheme="majorHAnsi"/>
          <w:lang w:val="bg-BG"/>
        </w:rPr>
      </w:pPr>
      <w:r w:rsidRPr="00B63927">
        <w:rPr>
          <w:rFonts w:asciiTheme="majorHAnsi" w:hAnsiTheme="majorHAnsi"/>
          <w:lang w:val="bg-BG"/>
        </w:rPr>
        <w:t>в)</w:t>
      </w:r>
      <w:r w:rsidR="004F6F53" w:rsidRPr="00B63927">
        <w:rPr>
          <w:rFonts w:asciiTheme="majorHAnsi" w:hAnsiTheme="majorHAnsi"/>
          <w:lang w:val="bg-BG"/>
        </w:rPr>
        <w:t xml:space="preserve"> е изяснил изчерпателно фактите и обстоятелствата, като активно е съдействал на компетентните органи, и е изпълнил конкретни предписания, технически, организационни и кадрови мерки, чрез които да се предотвратят нови престъпления или нарушения. </w:t>
      </w:r>
    </w:p>
    <w:p w:rsidR="00B63927" w:rsidRPr="00B63927" w:rsidRDefault="00B63927" w:rsidP="00196C4C">
      <w:pPr>
        <w:jc w:val="both"/>
        <w:rPr>
          <w:rFonts w:asciiTheme="majorHAnsi" w:hAnsiTheme="majorHAnsi"/>
          <w:lang w:val="bg-BG"/>
        </w:rPr>
      </w:pPr>
      <w:r w:rsidRPr="00B63927">
        <w:rPr>
          <w:rFonts w:asciiTheme="majorHAnsi" w:hAnsiTheme="majorHAnsi"/>
          <w:lang w:val="bg-BG"/>
        </w:rPr>
        <w:t>г) е платил изцяло дължимото вземане по чл. 128, чл. 228, ал. 3 или чл. 245 от Кодекса на труда.</w:t>
      </w:r>
    </w:p>
    <w:p w:rsidR="006D4B18" w:rsidRPr="00B63927" w:rsidRDefault="006D4B18" w:rsidP="00196C4C">
      <w:pPr>
        <w:jc w:val="both"/>
        <w:rPr>
          <w:rFonts w:asciiTheme="majorHAnsi" w:hAnsiTheme="majorHAnsi"/>
          <w:lang w:val="bg-BG"/>
        </w:rPr>
      </w:pPr>
      <w:r w:rsidRPr="00B63927">
        <w:rPr>
          <w:rFonts w:asciiTheme="majorHAnsi" w:hAnsiTheme="majorHAnsi"/>
          <w:lang w:val="bg-BG"/>
        </w:rPr>
        <w:t>4.2. Като доказателства за надеждността на участника се представят следните документи:</w:t>
      </w:r>
    </w:p>
    <w:p w:rsidR="006D4B18" w:rsidRPr="00D2364E" w:rsidRDefault="006D4B18" w:rsidP="00196C4C">
      <w:pPr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B63927">
        <w:rPr>
          <w:rFonts w:asciiTheme="majorHAnsi" w:hAnsiTheme="majorHAnsi"/>
          <w:lang w:val="bg-BG"/>
        </w:rPr>
        <w:t xml:space="preserve">а) </w:t>
      </w:r>
      <w:r w:rsidRPr="00B63927">
        <w:rPr>
          <w:rFonts w:asciiTheme="majorHAnsi" w:eastAsia="Calibri" w:hAnsiTheme="majorHAnsi"/>
          <w:bCs/>
          <w:color w:val="000000"/>
          <w:lang w:val="bg-BG"/>
        </w:rPr>
        <w:t>по отношение на</w:t>
      </w:r>
      <w:r w:rsidR="00665730" w:rsidRPr="00B63927">
        <w:rPr>
          <w:rFonts w:asciiTheme="majorHAnsi" w:eastAsia="Calibri" w:hAnsiTheme="majorHAnsi"/>
          <w:bCs/>
          <w:color w:val="000000"/>
          <w:lang w:val="bg-BG"/>
        </w:rPr>
        <w:t xml:space="preserve"> обстоятелството по т. 4.1, б. „</w:t>
      </w:r>
      <w:r w:rsidRPr="00B63927">
        <w:rPr>
          <w:rFonts w:asciiTheme="majorHAnsi" w:eastAsia="Calibri" w:hAnsiTheme="majorHAnsi"/>
          <w:bCs/>
          <w:color w:val="000000"/>
          <w:lang w:val="bg-BG"/>
        </w:rPr>
        <w:t xml:space="preserve">а” и </w:t>
      </w:r>
      <w:r w:rsidR="00665730" w:rsidRPr="00B63927">
        <w:rPr>
          <w:rFonts w:asciiTheme="majorHAnsi" w:eastAsia="Calibri" w:hAnsiTheme="majorHAnsi"/>
          <w:bCs/>
          <w:color w:val="000000"/>
          <w:lang w:val="bg-BG"/>
        </w:rPr>
        <w:t>„</w:t>
      </w:r>
      <w:r w:rsidRPr="00B63927">
        <w:rPr>
          <w:rFonts w:asciiTheme="majorHAnsi" w:eastAsia="Calibri" w:hAnsiTheme="majorHAnsi"/>
          <w:bCs/>
          <w:color w:val="000000"/>
          <w:lang w:val="bg-BG"/>
        </w:rPr>
        <w:t xml:space="preserve">б” (чл. 56, ал. 1, т. 1 и 2 от ЗОП) – документ за извършено плащане или споразумение, или друг документ, от който да е видно, че задълженията са обезпечени или че страните са договорили тяхното отсрочване или разсрочване, заедно с погасителен план и/или с посочени дати за окончателно изплащане на дължимите задължения или е в процес на </w:t>
      </w:r>
      <w:r w:rsidRPr="00D2364E">
        <w:rPr>
          <w:rFonts w:asciiTheme="majorHAnsi" w:eastAsia="Calibri" w:hAnsiTheme="majorHAnsi"/>
          <w:bCs/>
          <w:color w:val="000000"/>
          <w:lang w:val="bg-BG"/>
        </w:rPr>
        <w:t>изплащане на дължимо обезщетение;</w:t>
      </w:r>
    </w:p>
    <w:p w:rsidR="006D4B18" w:rsidRPr="00D2364E" w:rsidRDefault="006D4B18" w:rsidP="00196C4C">
      <w:pPr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D2364E">
        <w:rPr>
          <w:rFonts w:asciiTheme="majorHAnsi" w:eastAsia="Calibri" w:hAnsiTheme="majorHAnsi"/>
          <w:bCs/>
          <w:color w:val="000000"/>
          <w:lang w:val="bg-BG"/>
        </w:rPr>
        <w:t>б) по отношение на обстоятелството по т. 4.1, б. „в“ (чл. 56, ал. 1, т. 3 от ЗОП) – документ от съответния компетентен орган за потвърждение на описаните обстоятелства.</w:t>
      </w:r>
    </w:p>
    <w:p w:rsidR="006D4B18" w:rsidRPr="00D2364E" w:rsidRDefault="006D4B18" w:rsidP="00196C4C">
      <w:pPr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D2364E">
        <w:rPr>
          <w:rFonts w:asciiTheme="majorHAnsi" w:eastAsia="Calibri" w:hAnsiTheme="majorHAnsi"/>
          <w:bCs/>
          <w:color w:val="000000"/>
          <w:lang w:val="bg-BG"/>
        </w:rPr>
        <w:t xml:space="preserve">4.3. Няма право да се ползва от възможността по т. 4.1 участник, който с влязла в сила присъда или друг акт съгласно законодателството на държавата, в която е произнесена присъдата или е издаден актът, е лишен от правото да участва в процедури за обществени поръчки или концесии, </w:t>
      </w:r>
      <w:r w:rsidR="00D2364E" w:rsidRPr="00D2364E">
        <w:rPr>
          <w:rFonts w:asciiTheme="majorHAnsi" w:eastAsia="Calibri" w:hAnsiTheme="majorHAnsi"/>
          <w:bCs/>
          <w:color w:val="000000"/>
          <w:lang w:val="bg-BG"/>
        </w:rPr>
        <w:t>за времето, определено с присъдата или акта.</w:t>
      </w:r>
    </w:p>
    <w:p w:rsidR="006D4B18" w:rsidRPr="00D2364E" w:rsidRDefault="006D4B18" w:rsidP="00196C4C">
      <w:pPr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D2364E">
        <w:rPr>
          <w:rFonts w:asciiTheme="majorHAnsi" w:eastAsia="Calibri" w:hAnsiTheme="majorHAnsi"/>
          <w:bCs/>
          <w:color w:val="000000"/>
          <w:lang w:val="bg-BG"/>
        </w:rPr>
        <w:t xml:space="preserve">4.4. Възложителят ще прецени предприетите от участника мерки, като вземе предвид тежестта и конкретните обстоятелства, свързани с престъплението/ нарушението. Когато приеме, че предприетите от участника мерки са достатъчни, </w:t>
      </w:r>
      <w:r w:rsidRPr="00D2364E">
        <w:rPr>
          <w:rFonts w:asciiTheme="majorHAnsi" w:eastAsia="Calibri" w:hAnsiTheme="majorHAnsi"/>
          <w:bCs/>
          <w:color w:val="000000"/>
          <w:lang w:val="bg-BG"/>
        </w:rPr>
        <w:lastRenderedPageBreak/>
        <w:t>за да се гарантира неговата надеждност, Възложителят няма да го отстрани от процедурата. В решението за класиране, съответно за прекратяване на процедурата, Възложителят ще изложи мотиви за приемане или отхвърляне на предприетите от участника мерки за доказване на надеждност и представените за това доказателства, ако е приложимо.</w:t>
      </w:r>
    </w:p>
    <w:p w:rsidR="006D4B18" w:rsidRPr="00D2364E" w:rsidRDefault="006D4B18" w:rsidP="00196C4C">
      <w:pPr>
        <w:jc w:val="both"/>
        <w:rPr>
          <w:rFonts w:asciiTheme="majorHAnsi" w:eastAsia="Calibri" w:hAnsiTheme="majorHAnsi"/>
          <w:bCs/>
          <w:color w:val="000000"/>
          <w:lang w:val="bg-BG"/>
        </w:rPr>
      </w:pPr>
      <w:r w:rsidRPr="00D2364E">
        <w:rPr>
          <w:rFonts w:asciiTheme="majorHAnsi" w:eastAsia="Calibri" w:hAnsiTheme="majorHAnsi"/>
          <w:bCs/>
          <w:color w:val="000000"/>
          <w:lang w:val="bg-BG"/>
        </w:rPr>
        <w:t xml:space="preserve">4.5. Когато преди подаване на офертата участник е предприел мерки за доказване на надеждност по т. 4.1 (чл. 56 от ЗОП), тези мерки се описват в ЕЕДОП в полето, свързано със съответното обстоятелство.   </w:t>
      </w:r>
    </w:p>
    <w:p w:rsidR="004F6F53" w:rsidRPr="00F07F98" w:rsidRDefault="004F6F53" w:rsidP="00196C4C">
      <w:pPr>
        <w:jc w:val="both"/>
        <w:rPr>
          <w:rFonts w:asciiTheme="majorHAnsi" w:hAnsiTheme="majorHAnsi"/>
          <w:highlight w:val="yellow"/>
          <w:lang w:val="bg-BG"/>
        </w:rPr>
      </w:pPr>
    </w:p>
    <w:p w:rsidR="008942CF" w:rsidRPr="00D2364E" w:rsidRDefault="006D4B18" w:rsidP="00196C4C">
      <w:pPr>
        <w:pStyle w:val="ListParagraph"/>
        <w:numPr>
          <w:ilvl w:val="0"/>
          <w:numId w:val="17"/>
        </w:numPr>
        <w:tabs>
          <w:tab w:val="left" w:pos="360"/>
        </w:tabs>
        <w:ind w:left="0" w:firstLine="0"/>
        <w:jc w:val="both"/>
        <w:rPr>
          <w:rFonts w:asciiTheme="majorHAnsi" w:hAnsiTheme="majorHAnsi"/>
          <w:lang w:val="bg-BG"/>
        </w:rPr>
      </w:pPr>
      <w:r w:rsidRPr="00D2364E">
        <w:rPr>
          <w:rFonts w:asciiTheme="majorHAnsi" w:hAnsiTheme="majorHAnsi"/>
          <w:lang w:val="bg-BG"/>
        </w:rPr>
        <w:t xml:space="preserve">Участниците са длъжни да уведомят писмено Възложителя в 3-дневен срок от настъпване на някое от обстоятелствата, посочени </w:t>
      </w:r>
      <w:r w:rsidR="002844B9" w:rsidRPr="00D2364E">
        <w:rPr>
          <w:rFonts w:asciiTheme="majorHAnsi" w:hAnsiTheme="majorHAnsi"/>
          <w:lang w:val="bg-BG"/>
        </w:rPr>
        <w:t xml:space="preserve">по-горе </w:t>
      </w:r>
      <w:r w:rsidRPr="00D2364E">
        <w:rPr>
          <w:rFonts w:asciiTheme="majorHAnsi" w:hAnsiTheme="majorHAnsi"/>
          <w:lang w:val="bg-BG"/>
        </w:rPr>
        <w:t>в т. 1.1 – 1.8 и т. 1.13.</w:t>
      </w:r>
    </w:p>
    <w:p w:rsidR="008942CF" w:rsidRPr="00F07F98" w:rsidRDefault="008942CF" w:rsidP="00196C4C">
      <w:pPr>
        <w:pStyle w:val="ListParagraph"/>
        <w:tabs>
          <w:tab w:val="left" w:pos="360"/>
        </w:tabs>
        <w:ind w:left="0"/>
        <w:jc w:val="both"/>
        <w:rPr>
          <w:rFonts w:asciiTheme="majorHAnsi" w:hAnsiTheme="majorHAnsi"/>
          <w:highlight w:val="yellow"/>
          <w:lang w:val="bg-BG"/>
        </w:rPr>
      </w:pPr>
    </w:p>
    <w:p w:rsidR="0032418B" w:rsidRPr="00D2364E" w:rsidRDefault="002046F5" w:rsidP="00196C4C">
      <w:pPr>
        <w:tabs>
          <w:tab w:val="left" w:pos="0"/>
        </w:tabs>
        <w:spacing w:after="60"/>
        <w:jc w:val="both"/>
        <w:rPr>
          <w:rFonts w:asciiTheme="majorHAnsi" w:hAnsiTheme="majorHAnsi"/>
          <w:b/>
          <w:bCs/>
          <w:iCs/>
          <w:lang w:val="bg-BG"/>
        </w:rPr>
      </w:pPr>
      <w:r w:rsidRPr="00D2364E">
        <w:rPr>
          <w:rFonts w:asciiTheme="majorHAnsi" w:hAnsiTheme="majorHAnsi"/>
          <w:b/>
          <w:lang w:val="bg-BG"/>
        </w:rPr>
        <w:t>II.3</w:t>
      </w:r>
      <w:r w:rsidR="00665730" w:rsidRPr="00D2364E">
        <w:rPr>
          <w:rFonts w:asciiTheme="majorHAnsi" w:hAnsiTheme="majorHAnsi"/>
          <w:b/>
          <w:lang w:val="bg-BG"/>
        </w:rPr>
        <w:t xml:space="preserve">. </w:t>
      </w:r>
      <w:r w:rsidRPr="00D2364E">
        <w:rPr>
          <w:rFonts w:asciiTheme="majorHAnsi" w:hAnsiTheme="majorHAnsi"/>
          <w:b/>
          <w:lang w:val="bg-BG"/>
        </w:rPr>
        <w:t xml:space="preserve">УЧАСТИЕ НА </w:t>
      </w:r>
      <w:r w:rsidRPr="00D2364E">
        <w:rPr>
          <w:rFonts w:asciiTheme="majorHAnsi" w:hAnsiTheme="majorHAnsi"/>
          <w:b/>
          <w:bCs/>
          <w:iCs/>
          <w:lang w:val="bg-BG"/>
        </w:rPr>
        <w:t>ОБЕДИНЕНИЕ</w:t>
      </w:r>
    </w:p>
    <w:p w:rsidR="0032418B" w:rsidRPr="00D2364E" w:rsidRDefault="00665730" w:rsidP="00196C4C">
      <w:pPr>
        <w:pStyle w:val="ListParagraph"/>
        <w:numPr>
          <w:ilvl w:val="0"/>
          <w:numId w:val="18"/>
        </w:numPr>
        <w:tabs>
          <w:tab w:val="left" w:pos="360"/>
        </w:tabs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D2364E">
        <w:rPr>
          <w:rFonts w:asciiTheme="majorHAnsi" w:hAnsiTheme="majorHAnsi"/>
          <w:lang w:val="bg-BG"/>
        </w:rPr>
        <w:t>В случай</w:t>
      </w:r>
      <w:r w:rsidR="0032418B" w:rsidRPr="00D2364E">
        <w:rPr>
          <w:rFonts w:asciiTheme="majorHAnsi" w:hAnsiTheme="majorHAnsi"/>
          <w:lang w:val="bg-BG"/>
        </w:rPr>
        <w:t xml:space="preserve"> че Участникът участва като обединение, което не е регистрирано като самостоятелно юридическо лице</w:t>
      </w:r>
      <w:r w:rsidRPr="00D2364E">
        <w:rPr>
          <w:rFonts w:asciiTheme="majorHAnsi" w:hAnsiTheme="majorHAnsi"/>
          <w:lang w:val="bg-BG"/>
        </w:rPr>
        <w:t>,</w:t>
      </w:r>
      <w:r w:rsidR="0032418B" w:rsidRPr="00D2364E">
        <w:rPr>
          <w:rFonts w:asciiTheme="majorHAnsi" w:hAnsiTheme="majorHAnsi"/>
          <w:lang w:val="bg-BG"/>
        </w:rPr>
        <w:t xml:space="preserve"> съответствието с критериите за подбор се доказва от обединението участник, а не от всяко от лицата, включени в него, с изключение на съответна регистрация, представяне на сертификат или друго условие, необходимо за изпълнение на поръчката, съгласно изискванията на нормативен или административен акт и съобразно разпределението на участието на лицата при изпълнение на дейностите, предвидено в договора за създаване на обединението.</w:t>
      </w:r>
    </w:p>
    <w:p w:rsidR="0032418B" w:rsidRPr="002B7993" w:rsidRDefault="0032418B" w:rsidP="00196C4C">
      <w:pPr>
        <w:pStyle w:val="ListParagraph"/>
        <w:numPr>
          <w:ilvl w:val="0"/>
          <w:numId w:val="18"/>
        </w:numPr>
        <w:tabs>
          <w:tab w:val="left" w:pos="360"/>
        </w:tabs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2B7993">
        <w:rPr>
          <w:rFonts w:asciiTheme="majorHAnsi" w:hAnsiTheme="majorHAnsi"/>
          <w:lang w:val="bg-BG"/>
        </w:rPr>
        <w:t>Възложителят не поставя каквито и да е изисквания относно правната форма под която Обединението ще участва в процедурата за възлагане на поръчката.</w:t>
      </w:r>
    </w:p>
    <w:p w:rsidR="0032418B" w:rsidRPr="002B7993" w:rsidRDefault="0032418B" w:rsidP="00196C4C">
      <w:pPr>
        <w:pStyle w:val="ListParagraph"/>
        <w:numPr>
          <w:ilvl w:val="0"/>
          <w:numId w:val="18"/>
        </w:numPr>
        <w:tabs>
          <w:tab w:val="left" w:pos="360"/>
        </w:tabs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2B7993">
        <w:rPr>
          <w:rFonts w:asciiTheme="majorHAnsi" w:hAnsiTheme="majorHAnsi"/>
          <w:lang w:val="bg-BG"/>
        </w:rPr>
        <w:t>Когато Участникът е обединение, което не е регистрирано като самостоятелно юридическо лице</w:t>
      </w:r>
      <w:r w:rsidR="00EE3C40" w:rsidRPr="002B7993">
        <w:rPr>
          <w:rFonts w:asciiTheme="majorHAnsi" w:hAnsiTheme="majorHAnsi"/>
          <w:lang w:val="bg-BG"/>
        </w:rPr>
        <w:t>,</w:t>
      </w:r>
      <w:r w:rsidRPr="002B7993">
        <w:rPr>
          <w:rFonts w:asciiTheme="majorHAnsi" w:hAnsiTheme="majorHAnsi"/>
          <w:lang w:val="bg-BG"/>
        </w:rPr>
        <w:t xml:space="preserve"> се представя учредителният акт, споразумение и/или друг приложим документ, от който да е видно правното основание за създаване на обединението, както и следната информация във връзка с конкретната обществена поръчка:</w:t>
      </w:r>
    </w:p>
    <w:p w:rsidR="0032418B" w:rsidRPr="002B7993" w:rsidRDefault="0032418B" w:rsidP="00196C4C">
      <w:pPr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2B7993">
        <w:rPr>
          <w:rFonts w:asciiTheme="majorHAnsi" w:hAnsiTheme="majorHAnsi"/>
          <w:lang w:val="bg-BG"/>
        </w:rPr>
        <w:t>правата и задълженията на участниците в обединението;</w:t>
      </w:r>
    </w:p>
    <w:p w:rsidR="0032418B" w:rsidRPr="002B7993" w:rsidRDefault="0032418B" w:rsidP="00196C4C">
      <w:pPr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2B7993">
        <w:rPr>
          <w:rFonts w:asciiTheme="majorHAnsi" w:hAnsiTheme="majorHAnsi"/>
          <w:lang w:val="bg-BG"/>
        </w:rPr>
        <w:t>разпределението на отговорността между членовете на обединението;</w:t>
      </w:r>
    </w:p>
    <w:p w:rsidR="0032418B" w:rsidRDefault="0032418B" w:rsidP="00196C4C">
      <w:pPr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2B7993">
        <w:rPr>
          <w:rFonts w:asciiTheme="majorHAnsi" w:hAnsiTheme="majorHAnsi"/>
          <w:lang w:val="bg-BG"/>
        </w:rPr>
        <w:t>дейностите, които ще изпълнява всеки член на обединението</w:t>
      </w:r>
    </w:p>
    <w:p w:rsidR="00805521" w:rsidRPr="00805521" w:rsidRDefault="00805521" w:rsidP="00196C4C">
      <w:pPr>
        <w:pStyle w:val="ListParagraph"/>
        <w:numPr>
          <w:ilvl w:val="0"/>
          <w:numId w:val="3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60"/>
        <w:ind w:left="0" w:firstLine="0"/>
        <w:jc w:val="both"/>
        <w:rPr>
          <w:rFonts w:asciiTheme="majorHAnsi" w:hAnsiTheme="majorHAnsi"/>
          <w:lang w:val="bg-BG"/>
        </w:rPr>
      </w:pPr>
      <w:proofErr w:type="spellStart"/>
      <w:proofErr w:type="gramStart"/>
      <w:r w:rsidRPr="00805521">
        <w:rPr>
          <w:rFonts w:ascii="Cambria" w:hAnsi="Cambria"/>
        </w:rPr>
        <w:t>клаузи</w:t>
      </w:r>
      <w:proofErr w:type="spellEnd"/>
      <w:proofErr w:type="gramEnd"/>
      <w:r w:rsidRPr="00805521">
        <w:rPr>
          <w:rFonts w:ascii="Cambria" w:hAnsi="Cambria"/>
        </w:rPr>
        <w:t xml:space="preserve"> </w:t>
      </w:r>
      <w:proofErr w:type="spellStart"/>
      <w:r w:rsidRPr="00805521">
        <w:rPr>
          <w:rFonts w:ascii="Cambria" w:hAnsi="Cambria"/>
        </w:rPr>
        <w:t>за</w:t>
      </w:r>
      <w:proofErr w:type="spellEnd"/>
      <w:r w:rsidRPr="00805521">
        <w:rPr>
          <w:rFonts w:ascii="Cambria" w:hAnsi="Cambria"/>
        </w:rPr>
        <w:t xml:space="preserve"> </w:t>
      </w:r>
      <w:proofErr w:type="spellStart"/>
      <w:r w:rsidRPr="00805521">
        <w:rPr>
          <w:rFonts w:ascii="Cambria" w:hAnsi="Cambria"/>
        </w:rPr>
        <w:t>солидарната</w:t>
      </w:r>
      <w:proofErr w:type="spellEnd"/>
      <w:r w:rsidRPr="00805521">
        <w:rPr>
          <w:rFonts w:ascii="Cambria" w:hAnsi="Cambria"/>
        </w:rPr>
        <w:t xml:space="preserve"> </w:t>
      </w:r>
      <w:proofErr w:type="spellStart"/>
      <w:r w:rsidRPr="00805521">
        <w:rPr>
          <w:rFonts w:ascii="Cambria" w:hAnsi="Cambria"/>
        </w:rPr>
        <w:t>отговорност</w:t>
      </w:r>
      <w:proofErr w:type="spellEnd"/>
      <w:r w:rsidRPr="00805521">
        <w:rPr>
          <w:rFonts w:ascii="Cambria" w:hAnsi="Cambria"/>
        </w:rPr>
        <w:t xml:space="preserve"> на </w:t>
      </w:r>
      <w:proofErr w:type="spellStart"/>
      <w:r w:rsidRPr="00805521">
        <w:rPr>
          <w:rFonts w:ascii="Cambria" w:hAnsi="Cambria"/>
        </w:rPr>
        <w:t>членовете</w:t>
      </w:r>
      <w:proofErr w:type="spellEnd"/>
      <w:r w:rsidRPr="00805521">
        <w:rPr>
          <w:rFonts w:ascii="Cambria" w:hAnsi="Cambria"/>
        </w:rPr>
        <w:t xml:space="preserve"> на </w:t>
      </w:r>
      <w:proofErr w:type="spellStart"/>
      <w:r w:rsidRPr="00805521">
        <w:rPr>
          <w:rFonts w:ascii="Cambria" w:hAnsi="Cambria"/>
        </w:rPr>
        <w:t>обединението</w:t>
      </w:r>
      <w:proofErr w:type="spellEnd"/>
      <w:r w:rsidRPr="00805521">
        <w:rPr>
          <w:rFonts w:ascii="Cambria" w:hAnsi="Cambria"/>
        </w:rPr>
        <w:t xml:space="preserve"> </w:t>
      </w:r>
      <w:proofErr w:type="spellStart"/>
      <w:r w:rsidRPr="00805521">
        <w:rPr>
          <w:rFonts w:ascii="Cambria" w:hAnsi="Cambria"/>
        </w:rPr>
        <w:t>за</w:t>
      </w:r>
      <w:proofErr w:type="spellEnd"/>
      <w:r w:rsidRPr="00805521">
        <w:rPr>
          <w:rFonts w:ascii="Cambria" w:hAnsi="Cambria"/>
        </w:rPr>
        <w:t xml:space="preserve"> </w:t>
      </w:r>
      <w:proofErr w:type="spellStart"/>
      <w:r w:rsidRPr="00805521">
        <w:rPr>
          <w:rFonts w:ascii="Cambria" w:hAnsi="Cambria"/>
        </w:rPr>
        <w:t>изпълнение</w:t>
      </w:r>
      <w:proofErr w:type="spellEnd"/>
      <w:r w:rsidRPr="00805521">
        <w:rPr>
          <w:rFonts w:ascii="Cambria" w:hAnsi="Cambria"/>
        </w:rPr>
        <w:t xml:space="preserve"> на </w:t>
      </w:r>
      <w:proofErr w:type="spellStart"/>
      <w:r w:rsidRPr="00805521">
        <w:rPr>
          <w:rFonts w:ascii="Cambria" w:hAnsi="Cambria"/>
        </w:rPr>
        <w:t>договора</w:t>
      </w:r>
      <w:proofErr w:type="spellEnd"/>
      <w:r w:rsidRPr="00805521">
        <w:rPr>
          <w:rFonts w:ascii="Cambria" w:hAnsi="Cambria"/>
        </w:rPr>
        <w:t xml:space="preserve"> </w:t>
      </w:r>
      <w:proofErr w:type="spellStart"/>
      <w:r w:rsidRPr="00805521">
        <w:rPr>
          <w:rFonts w:ascii="Cambria" w:hAnsi="Cambria"/>
        </w:rPr>
        <w:t>за</w:t>
      </w:r>
      <w:proofErr w:type="spellEnd"/>
      <w:r w:rsidRPr="00805521">
        <w:rPr>
          <w:rFonts w:ascii="Cambria" w:hAnsi="Cambria"/>
        </w:rPr>
        <w:t xml:space="preserve"> </w:t>
      </w:r>
      <w:proofErr w:type="spellStart"/>
      <w:r w:rsidRPr="00805521">
        <w:rPr>
          <w:rFonts w:ascii="Cambria" w:hAnsi="Cambria"/>
        </w:rPr>
        <w:t>обществена</w:t>
      </w:r>
      <w:proofErr w:type="spellEnd"/>
      <w:r w:rsidRPr="00805521">
        <w:rPr>
          <w:rFonts w:ascii="Cambria" w:hAnsi="Cambria"/>
        </w:rPr>
        <w:t xml:space="preserve"> </w:t>
      </w:r>
      <w:proofErr w:type="spellStart"/>
      <w:r w:rsidRPr="00805521">
        <w:rPr>
          <w:rFonts w:ascii="Cambria" w:hAnsi="Cambria"/>
        </w:rPr>
        <w:t>поръчка</w:t>
      </w:r>
      <w:proofErr w:type="spellEnd"/>
      <w:r w:rsidRPr="00805521">
        <w:rPr>
          <w:rFonts w:ascii="Cambria" w:hAnsi="Cambria"/>
        </w:rPr>
        <w:t>.</w:t>
      </w:r>
    </w:p>
    <w:p w:rsidR="0032418B" w:rsidRPr="004742C2" w:rsidRDefault="0032418B" w:rsidP="00196C4C">
      <w:pPr>
        <w:pStyle w:val="ListParagraph"/>
        <w:numPr>
          <w:ilvl w:val="0"/>
          <w:numId w:val="18"/>
        </w:numPr>
        <w:tabs>
          <w:tab w:val="left" w:pos="360"/>
        </w:tabs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2B7993">
        <w:rPr>
          <w:rFonts w:asciiTheme="majorHAnsi" w:hAnsiTheme="majorHAnsi"/>
          <w:lang w:val="bg-BG"/>
        </w:rPr>
        <w:t xml:space="preserve">Когато участникът е обединение, което не е юридическо лице, следва да бъде </w:t>
      </w:r>
      <w:r w:rsidRPr="004742C2">
        <w:rPr>
          <w:rFonts w:asciiTheme="majorHAnsi" w:hAnsiTheme="majorHAnsi"/>
          <w:lang w:val="bg-BG"/>
        </w:rPr>
        <w:t>определен и посочен партньор, който да представлява обединението за целите на настоящата обществена поръчка.</w:t>
      </w:r>
    </w:p>
    <w:p w:rsidR="002B7993" w:rsidRPr="004742C2" w:rsidRDefault="0032418B" w:rsidP="00196C4C">
      <w:pPr>
        <w:pStyle w:val="ListParagraph"/>
        <w:numPr>
          <w:ilvl w:val="0"/>
          <w:numId w:val="18"/>
        </w:numPr>
        <w:tabs>
          <w:tab w:val="left" w:pos="360"/>
        </w:tabs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4742C2">
        <w:rPr>
          <w:rFonts w:asciiTheme="majorHAnsi" w:hAnsiTheme="majorHAnsi"/>
          <w:lang w:val="bg-BG"/>
        </w:rPr>
        <w:t>В случай че обединението е регистрирано по БУЛСТАТ преди датата на подаване на офертата за настоящата обществена поръчка, се посочва БУЛСТАТ и/или друга идентифицираща информация в съответствие със законодателството на държавата, в която участникът е установен, както и адрес, включително електронен, за кореспонденция при провеж</w:t>
      </w:r>
      <w:r w:rsidR="00665730" w:rsidRPr="004742C2">
        <w:rPr>
          <w:rFonts w:asciiTheme="majorHAnsi" w:hAnsiTheme="majorHAnsi"/>
          <w:lang w:val="bg-BG"/>
        </w:rPr>
        <w:t xml:space="preserve">дането на процедурата. </w:t>
      </w:r>
    </w:p>
    <w:p w:rsidR="002B7993" w:rsidRPr="004742C2" w:rsidRDefault="002B7993" w:rsidP="00196C4C">
      <w:pPr>
        <w:pStyle w:val="ListParagraph"/>
        <w:tabs>
          <w:tab w:val="left" w:pos="360"/>
        </w:tabs>
        <w:spacing w:after="60"/>
        <w:ind w:left="0"/>
        <w:jc w:val="both"/>
        <w:rPr>
          <w:rFonts w:asciiTheme="majorHAnsi" w:hAnsiTheme="majorHAnsi"/>
          <w:lang w:val="bg-BG"/>
        </w:rPr>
      </w:pPr>
      <w:r w:rsidRPr="004742C2">
        <w:rPr>
          <w:rFonts w:asciiTheme="majorHAnsi" w:hAnsiTheme="majorHAnsi"/>
          <w:lang w:val="bg-BG"/>
        </w:rPr>
        <w:t>Когато определеният изпълнител е не персонифицирано обединение на физически и/или юридически лица, договорът за обществена поръчка</w:t>
      </w:r>
      <w:r w:rsidR="004742C2" w:rsidRPr="004742C2">
        <w:rPr>
          <w:rFonts w:asciiTheme="majorHAnsi" w:hAnsiTheme="majorHAnsi"/>
          <w:lang w:val="bg-BG"/>
        </w:rPr>
        <w:t>,</w:t>
      </w:r>
      <w:r w:rsidRPr="004742C2">
        <w:rPr>
          <w:rFonts w:asciiTheme="majorHAnsi" w:hAnsiTheme="majorHAnsi"/>
          <w:lang w:val="bg-BG"/>
        </w:rPr>
        <w:t xml:space="preserve">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държавата, в която обединението е установено.</w:t>
      </w:r>
    </w:p>
    <w:p w:rsidR="00805521" w:rsidRPr="00805521" w:rsidRDefault="00805521" w:rsidP="00196C4C">
      <w:pPr>
        <w:spacing w:before="3"/>
        <w:ind w:right="63" w:firstLine="284"/>
        <w:jc w:val="both"/>
        <w:rPr>
          <w:rFonts w:ascii="Cambria" w:hAnsi="Cambria"/>
          <w:lang w:val="en-US"/>
        </w:rPr>
      </w:pPr>
      <w:proofErr w:type="spellStart"/>
      <w:r w:rsidRPr="00805521">
        <w:rPr>
          <w:rFonts w:ascii="Cambria" w:hAnsi="Cambria"/>
          <w:lang w:val="en-US"/>
        </w:rPr>
        <w:lastRenderedPageBreak/>
        <w:t>Всички</w:t>
      </w:r>
      <w:proofErr w:type="spellEnd"/>
      <w:r w:rsidRPr="00805521">
        <w:rPr>
          <w:rFonts w:ascii="Cambria" w:hAnsi="Cambria"/>
          <w:lang w:val="en-US"/>
        </w:rPr>
        <w:t xml:space="preserve"> </w:t>
      </w:r>
      <w:proofErr w:type="spellStart"/>
      <w:r w:rsidRPr="00805521">
        <w:rPr>
          <w:rFonts w:ascii="Cambria" w:hAnsi="Cambria"/>
          <w:lang w:val="en-US"/>
        </w:rPr>
        <w:t>лица</w:t>
      </w:r>
      <w:proofErr w:type="spellEnd"/>
      <w:r w:rsidRPr="00805521">
        <w:rPr>
          <w:rFonts w:ascii="Cambria" w:hAnsi="Cambria"/>
          <w:lang w:val="en-US"/>
        </w:rPr>
        <w:t xml:space="preserve">, </w:t>
      </w:r>
      <w:proofErr w:type="spellStart"/>
      <w:r w:rsidRPr="00805521">
        <w:rPr>
          <w:rFonts w:ascii="Cambria" w:hAnsi="Cambria"/>
          <w:lang w:val="en-US"/>
        </w:rPr>
        <w:t>включени</w:t>
      </w:r>
      <w:proofErr w:type="spellEnd"/>
      <w:r w:rsidRPr="00805521">
        <w:rPr>
          <w:rFonts w:ascii="Cambria" w:hAnsi="Cambria"/>
          <w:lang w:val="en-US"/>
        </w:rPr>
        <w:t xml:space="preserve"> в </w:t>
      </w:r>
      <w:proofErr w:type="spellStart"/>
      <w:r w:rsidRPr="00805521">
        <w:rPr>
          <w:rFonts w:ascii="Cambria" w:hAnsi="Cambria"/>
          <w:lang w:val="en-US"/>
        </w:rPr>
        <w:t>състава</w:t>
      </w:r>
      <w:proofErr w:type="spellEnd"/>
      <w:r w:rsidRPr="00805521">
        <w:rPr>
          <w:rFonts w:ascii="Cambria" w:hAnsi="Cambria"/>
          <w:lang w:val="en-US"/>
        </w:rPr>
        <w:t xml:space="preserve"> на </w:t>
      </w:r>
      <w:proofErr w:type="spellStart"/>
      <w:r w:rsidRPr="00805521">
        <w:rPr>
          <w:rFonts w:ascii="Cambria" w:hAnsi="Cambria"/>
          <w:lang w:val="en-US"/>
        </w:rPr>
        <w:t>обединението</w:t>
      </w:r>
      <w:proofErr w:type="spellEnd"/>
      <w:r w:rsidRPr="00805521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Pr="00805521">
        <w:rPr>
          <w:rFonts w:ascii="Cambria" w:hAnsi="Cambria"/>
          <w:lang w:val="en-US"/>
        </w:rPr>
        <w:t>представят</w:t>
      </w:r>
      <w:proofErr w:type="spellEnd"/>
      <w:r w:rsidRPr="00805521">
        <w:rPr>
          <w:rFonts w:ascii="Cambria" w:hAnsi="Cambria"/>
          <w:lang w:val="en-US"/>
        </w:rPr>
        <w:t xml:space="preserve"> </w:t>
      </w:r>
      <w:r w:rsidR="0052254F">
        <w:rPr>
          <w:rFonts w:ascii="Cambria" w:hAnsi="Cambria"/>
          <w:lang w:val="bg-BG"/>
        </w:rPr>
        <w:t xml:space="preserve"> </w:t>
      </w:r>
      <w:proofErr w:type="spellStart"/>
      <w:r w:rsidRPr="00805521">
        <w:rPr>
          <w:rFonts w:ascii="Cambria" w:hAnsi="Cambria"/>
          <w:b/>
          <w:lang w:val="en-US"/>
        </w:rPr>
        <w:t>Образец</w:t>
      </w:r>
      <w:proofErr w:type="spellEnd"/>
      <w:proofErr w:type="gramEnd"/>
      <w:r w:rsidRPr="00805521">
        <w:rPr>
          <w:rFonts w:ascii="Cambria" w:hAnsi="Cambria"/>
          <w:b/>
          <w:lang w:val="en-US"/>
        </w:rPr>
        <w:t xml:space="preserve"> № 1 </w:t>
      </w:r>
      <w:r>
        <w:rPr>
          <w:rFonts w:ascii="Cambria" w:hAnsi="Cambria"/>
          <w:b/>
          <w:lang w:val="en-US"/>
        </w:rPr>
        <w:t>–</w:t>
      </w:r>
      <w:r w:rsidRPr="00805521"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bg-BG"/>
        </w:rPr>
        <w:t xml:space="preserve">електронен </w:t>
      </w:r>
      <w:proofErr w:type="spellStart"/>
      <w:r w:rsidRPr="00805521">
        <w:rPr>
          <w:rFonts w:ascii="Cambria" w:hAnsi="Cambria"/>
          <w:b/>
          <w:lang w:val="en-US"/>
        </w:rPr>
        <w:t>Единен</w:t>
      </w:r>
      <w:proofErr w:type="spellEnd"/>
      <w:r w:rsidRPr="00805521">
        <w:rPr>
          <w:rFonts w:ascii="Cambria" w:hAnsi="Cambria"/>
          <w:b/>
          <w:lang w:val="en-US"/>
        </w:rPr>
        <w:t xml:space="preserve"> </w:t>
      </w:r>
      <w:proofErr w:type="spellStart"/>
      <w:r w:rsidRPr="00805521">
        <w:rPr>
          <w:rFonts w:ascii="Cambria" w:hAnsi="Cambria"/>
          <w:b/>
          <w:lang w:val="en-US"/>
        </w:rPr>
        <w:t>европейски</w:t>
      </w:r>
      <w:proofErr w:type="spellEnd"/>
      <w:r w:rsidRPr="00805521">
        <w:rPr>
          <w:rFonts w:ascii="Cambria" w:hAnsi="Cambria"/>
          <w:b/>
          <w:lang w:val="en-US"/>
        </w:rPr>
        <w:t xml:space="preserve"> </w:t>
      </w:r>
      <w:proofErr w:type="spellStart"/>
      <w:r w:rsidRPr="00805521">
        <w:rPr>
          <w:rFonts w:ascii="Cambria" w:hAnsi="Cambria"/>
          <w:b/>
          <w:lang w:val="en-US"/>
        </w:rPr>
        <w:t>документ</w:t>
      </w:r>
      <w:proofErr w:type="spellEnd"/>
      <w:r w:rsidRPr="00805521">
        <w:rPr>
          <w:rFonts w:ascii="Cambria" w:hAnsi="Cambria"/>
          <w:b/>
          <w:lang w:val="en-US"/>
        </w:rPr>
        <w:t xml:space="preserve"> </w:t>
      </w:r>
      <w:proofErr w:type="spellStart"/>
      <w:r w:rsidRPr="00805521">
        <w:rPr>
          <w:rFonts w:ascii="Cambria" w:hAnsi="Cambria"/>
          <w:b/>
          <w:lang w:val="en-US"/>
        </w:rPr>
        <w:t>за</w:t>
      </w:r>
      <w:proofErr w:type="spellEnd"/>
      <w:r w:rsidRPr="00805521">
        <w:rPr>
          <w:rFonts w:ascii="Cambria" w:hAnsi="Cambria"/>
          <w:b/>
          <w:lang w:val="en-US"/>
        </w:rPr>
        <w:t xml:space="preserve"> </w:t>
      </w:r>
      <w:proofErr w:type="spellStart"/>
      <w:r w:rsidRPr="00805521">
        <w:rPr>
          <w:rFonts w:ascii="Cambria" w:hAnsi="Cambria"/>
          <w:b/>
          <w:lang w:val="en-US"/>
        </w:rPr>
        <w:t>обществени</w:t>
      </w:r>
      <w:proofErr w:type="spellEnd"/>
      <w:r w:rsidRPr="00805521">
        <w:rPr>
          <w:rFonts w:ascii="Cambria" w:hAnsi="Cambria"/>
          <w:b/>
          <w:lang w:val="en-US"/>
        </w:rPr>
        <w:t xml:space="preserve"> </w:t>
      </w:r>
      <w:proofErr w:type="spellStart"/>
      <w:r w:rsidRPr="00805521">
        <w:rPr>
          <w:rFonts w:ascii="Cambria" w:hAnsi="Cambria"/>
          <w:b/>
          <w:lang w:val="en-US"/>
        </w:rPr>
        <w:t>поръчки</w:t>
      </w:r>
      <w:proofErr w:type="spellEnd"/>
      <w:r w:rsidRPr="00805521">
        <w:rPr>
          <w:rFonts w:ascii="Cambria" w:hAnsi="Cambria"/>
          <w:b/>
          <w:lang w:val="en-US"/>
        </w:rPr>
        <w:t xml:space="preserve"> (ЕЕДОП).</w:t>
      </w:r>
    </w:p>
    <w:p w:rsidR="0032418B" w:rsidRPr="004742C2" w:rsidRDefault="0032418B" w:rsidP="00196C4C">
      <w:pPr>
        <w:pStyle w:val="ListParagraph"/>
        <w:tabs>
          <w:tab w:val="left" w:pos="360"/>
        </w:tabs>
        <w:spacing w:after="60"/>
        <w:ind w:left="0"/>
        <w:jc w:val="both"/>
        <w:rPr>
          <w:rFonts w:asciiTheme="majorHAnsi" w:hAnsiTheme="majorHAnsi"/>
          <w:lang w:val="bg-BG"/>
        </w:rPr>
      </w:pPr>
    </w:p>
    <w:p w:rsidR="0032418B" w:rsidRPr="004742C2" w:rsidRDefault="00AB24E0" w:rsidP="00196C4C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/>
          <w:b/>
          <w:i/>
          <w:lang w:val="bg-BG"/>
        </w:rPr>
      </w:pPr>
      <w:r w:rsidRPr="004742C2">
        <w:rPr>
          <w:rFonts w:asciiTheme="majorHAnsi" w:hAnsiTheme="majorHAnsi"/>
          <w:b/>
          <w:lang w:val="bg-BG"/>
        </w:rPr>
        <w:t>II.4</w:t>
      </w:r>
      <w:r w:rsidR="00665730" w:rsidRPr="004742C2">
        <w:rPr>
          <w:rFonts w:asciiTheme="majorHAnsi" w:hAnsiTheme="majorHAnsi"/>
          <w:b/>
          <w:lang w:val="bg-BG"/>
        </w:rPr>
        <w:t xml:space="preserve">. </w:t>
      </w:r>
      <w:r w:rsidR="002046F5" w:rsidRPr="004742C2">
        <w:rPr>
          <w:rFonts w:asciiTheme="majorHAnsi" w:hAnsiTheme="majorHAnsi"/>
          <w:b/>
          <w:lang w:val="bg-BG"/>
        </w:rPr>
        <w:t>ПОДИЗПЪЛНИТЕЛИ</w:t>
      </w:r>
    </w:p>
    <w:p w:rsidR="0032418B" w:rsidRPr="004742C2" w:rsidRDefault="0032418B" w:rsidP="00196C4C">
      <w:pPr>
        <w:pStyle w:val="ListParagraph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4742C2">
        <w:rPr>
          <w:rFonts w:asciiTheme="majorHAnsi" w:hAnsiTheme="majorHAnsi"/>
          <w:lang w:val="bg-BG"/>
        </w:rPr>
        <w:t>Участниците посочват в офертата подизпълнителите и дела от поръчката, който ще им възложат, ако възнамеряват да използват такива. В този случай те трябва да представят доказателство за поетите от подизпълнителите задължения. Когато се предвижда участие на подизпълнители, отделен ЕЕДОП задължително се представя от всеки от тях.</w:t>
      </w:r>
    </w:p>
    <w:p w:rsidR="0032418B" w:rsidRPr="004742C2" w:rsidRDefault="0032418B" w:rsidP="00196C4C">
      <w:pPr>
        <w:pStyle w:val="ListParagraph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4742C2">
        <w:rPr>
          <w:rFonts w:asciiTheme="majorHAnsi" w:hAnsiTheme="majorHAnsi"/>
          <w:lang w:val="bg-BG"/>
        </w:rPr>
        <w:t xml:space="preserve">Подизпълнителите трябва да отговарят на съответните критерии за подбор съобразно вида и дела от поръчката, който ще изпълняват, и за тях да не са налице основания за отстраняване от процедурата. </w:t>
      </w:r>
    </w:p>
    <w:p w:rsidR="0032418B" w:rsidRPr="004742C2" w:rsidRDefault="0032418B" w:rsidP="00196C4C">
      <w:pPr>
        <w:pStyle w:val="ListParagraph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4742C2">
        <w:rPr>
          <w:rFonts w:asciiTheme="majorHAnsi" w:hAnsiTheme="majorHAnsi"/>
          <w:lang w:val="bg-BG"/>
        </w:rPr>
        <w:t>Възложителят изисква замяна на подизпълнител, който не отговаря на условията по т. 2.</w:t>
      </w:r>
    </w:p>
    <w:p w:rsidR="00AB24E0" w:rsidRPr="004742C2" w:rsidRDefault="00AB24E0" w:rsidP="00196C4C">
      <w:pPr>
        <w:pStyle w:val="ListParagraph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4742C2">
        <w:rPr>
          <w:rFonts w:asciiTheme="majorHAnsi" w:hAnsiTheme="majorHAnsi"/>
          <w:lang w:val="bg-BG"/>
        </w:rPr>
        <w:t>Когато частта от поръчката, която се изпълнява от подизпълнител, може да бъде предадена като отделен обект на изпълнителя или на Възложителя, Възложителят заплаща възнаграждение за тази част на подизпълнителя.</w:t>
      </w:r>
    </w:p>
    <w:p w:rsidR="0032418B" w:rsidRPr="004742C2" w:rsidRDefault="0032418B" w:rsidP="00196C4C">
      <w:pPr>
        <w:pStyle w:val="ListParagraph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4742C2">
        <w:rPr>
          <w:rFonts w:asciiTheme="majorHAnsi" w:hAnsiTheme="majorHAnsi"/>
          <w:lang w:val="bg-BG"/>
        </w:rPr>
        <w:t xml:space="preserve">Разплащанията по т. </w:t>
      </w:r>
      <w:r w:rsidR="00AB24E0" w:rsidRPr="004742C2">
        <w:rPr>
          <w:rFonts w:asciiTheme="majorHAnsi" w:hAnsiTheme="majorHAnsi"/>
          <w:lang w:val="bg-BG"/>
        </w:rPr>
        <w:t>4</w:t>
      </w:r>
      <w:r w:rsidRPr="004742C2">
        <w:rPr>
          <w:rFonts w:asciiTheme="majorHAnsi" w:hAnsiTheme="majorHAnsi"/>
          <w:lang w:val="bg-BG"/>
        </w:rPr>
        <w:t xml:space="preserve"> се осъществяват въз основа на искане, отправено от подизпълнителя до Възложителя чрез изпълнителя, който е длъжен да го предостави на възложителя в 15-дневен срок от получаването му. </w:t>
      </w:r>
    </w:p>
    <w:p w:rsidR="0032418B" w:rsidRPr="004742C2" w:rsidRDefault="0032418B" w:rsidP="00196C4C">
      <w:pPr>
        <w:pStyle w:val="ListParagraph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4742C2">
        <w:rPr>
          <w:rFonts w:asciiTheme="majorHAnsi" w:hAnsiTheme="majorHAnsi"/>
          <w:lang w:val="bg-BG"/>
        </w:rPr>
        <w:t xml:space="preserve">Към искането по т. </w:t>
      </w:r>
      <w:r w:rsidR="00AB24E0" w:rsidRPr="004742C2">
        <w:rPr>
          <w:rFonts w:asciiTheme="majorHAnsi" w:hAnsiTheme="majorHAnsi"/>
          <w:lang w:val="bg-BG"/>
        </w:rPr>
        <w:t>5</w:t>
      </w:r>
      <w:r w:rsidRPr="004742C2">
        <w:rPr>
          <w:rFonts w:asciiTheme="majorHAnsi" w:hAnsiTheme="majorHAnsi"/>
          <w:lang w:val="bg-BG"/>
        </w:rPr>
        <w:t xml:space="preserve">, изпълнителят предоставя становище, от което да е видно дали оспорва плащанията или част от тях като недължими. </w:t>
      </w:r>
    </w:p>
    <w:p w:rsidR="0032418B" w:rsidRPr="004742C2" w:rsidRDefault="0032418B" w:rsidP="00196C4C">
      <w:pPr>
        <w:pStyle w:val="ListParagraph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4742C2">
        <w:rPr>
          <w:rFonts w:asciiTheme="majorHAnsi" w:hAnsiTheme="majorHAnsi"/>
          <w:lang w:val="bg-BG"/>
        </w:rPr>
        <w:t>Възложителят има право да откаже плащане по т.</w:t>
      </w:r>
      <w:r w:rsidR="00665730" w:rsidRPr="004742C2">
        <w:rPr>
          <w:rFonts w:asciiTheme="majorHAnsi" w:hAnsiTheme="majorHAnsi"/>
          <w:lang w:val="bg-BG"/>
        </w:rPr>
        <w:t xml:space="preserve"> </w:t>
      </w:r>
      <w:r w:rsidR="00AB24E0" w:rsidRPr="004742C2">
        <w:rPr>
          <w:rFonts w:asciiTheme="majorHAnsi" w:hAnsiTheme="majorHAnsi"/>
          <w:lang w:val="bg-BG"/>
        </w:rPr>
        <w:t>4</w:t>
      </w:r>
      <w:r w:rsidRPr="004742C2">
        <w:rPr>
          <w:rFonts w:asciiTheme="majorHAnsi" w:hAnsiTheme="majorHAnsi"/>
          <w:lang w:val="bg-BG"/>
        </w:rPr>
        <w:t xml:space="preserve">, когато искането за плащане е оспорено, до момента на отстраняване на причината за отказа. </w:t>
      </w:r>
    </w:p>
    <w:p w:rsidR="0032418B" w:rsidRPr="004742C2" w:rsidRDefault="0032418B" w:rsidP="00196C4C">
      <w:pPr>
        <w:pStyle w:val="ListParagraph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4742C2">
        <w:rPr>
          <w:rFonts w:asciiTheme="majorHAnsi" w:hAnsiTheme="majorHAnsi"/>
          <w:lang w:val="bg-BG"/>
        </w:rPr>
        <w:t xml:space="preserve">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поръчката. </w:t>
      </w:r>
    </w:p>
    <w:p w:rsidR="0032418B" w:rsidRPr="004742C2" w:rsidRDefault="0032418B" w:rsidP="00196C4C">
      <w:pPr>
        <w:pStyle w:val="ListParagraph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4742C2">
        <w:rPr>
          <w:rFonts w:asciiTheme="majorHAnsi" w:hAnsiTheme="majorHAnsi"/>
          <w:lang w:val="bg-BG"/>
        </w:rPr>
        <w:t>Независимо от възможността за използване на подизпълнители отговорността за изпълнение на договора за обществена поръчка е на изпълнителя.</w:t>
      </w:r>
    </w:p>
    <w:p w:rsidR="0032418B" w:rsidRPr="004742C2" w:rsidRDefault="006D70F4" w:rsidP="00196C4C">
      <w:pPr>
        <w:pStyle w:val="ListParagraph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4742C2">
        <w:rPr>
          <w:rFonts w:asciiTheme="majorHAnsi" w:hAnsiTheme="majorHAnsi"/>
          <w:lang w:val="bg-BG"/>
        </w:rPr>
        <w:t xml:space="preserve"> </w:t>
      </w:r>
      <w:r w:rsidR="0032418B" w:rsidRPr="004742C2">
        <w:rPr>
          <w:rFonts w:asciiTheme="majorHAnsi" w:hAnsiTheme="majorHAnsi"/>
          <w:lang w:val="bg-BG"/>
        </w:rPr>
        <w:t xml:space="preserve">След сключване на договора и най-късно преди започване на изпълнението му, изпълнителят уведомява възложителя за името, данните за контакт и представителите на подизпълнителите, посочени в офертата. Изпълнителят уведомява възложителя за всякакви промени в предоставената информация в хода на изпълнението на поръчката. </w:t>
      </w:r>
    </w:p>
    <w:p w:rsidR="0032418B" w:rsidRPr="004742C2" w:rsidRDefault="006D70F4" w:rsidP="00196C4C">
      <w:pPr>
        <w:pStyle w:val="ListParagraph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4742C2">
        <w:rPr>
          <w:rFonts w:asciiTheme="majorHAnsi" w:hAnsiTheme="majorHAnsi"/>
          <w:lang w:val="bg-BG"/>
        </w:rPr>
        <w:t xml:space="preserve"> </w:t>
      </w:r>
      <w:r w:rsidR="0032418B" w:rsidRPr="004742C2">
        <w:rPr>
          <w:rFonts w:asciiTheme="majorHAnsi" w:hAnsiTheme="majorHAnsi"/>
          <w:lang w:val="bg-BG"/>
        </w:rPr>
        <w:t>Замяна или включване на подизпълнител по време на изпълнение на договор за обществена поръчка се допуска по изключение, когато възникне необходимост, ако са изпълнени едновременно следните условия:</w:t>
      </w:r>
    </w:p>
    <w:p w:rsidR="0032418B" w:rsidRPr="004742C2" w:rsidRDefault="0032418B" w:rsidP="00196C4C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4742C2">
        <w:rPr>
          <w:rFonts w:asciiTheme="majorHAnsi" w:hAnsiTheme="majorHAnsi"/>
          <w:lang w:val="bg-BG"/>
        </w:rPr>
        <w:t xml:space="preserve">за новия подизпълнител не са налице основанията за отстраняване в процедурата; </w:t>
      </w:r>
    </w:p>
    <w:p w:rsidR="0032418B" w:rsidRPr="004742C2" w:rsidRDefault="0032418B" w:rsidP="00196C4C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4742C2">
        <w:rPr>
          <w:rFonts w:asciiTheme="majorHAnsi" w:hAnsiTheme="majorHAnsi"/>
          <w:lang w:val="bg-BG"/>
        </w:rPr>
        <w:t xml:space="preserve">новият подизпълнител отговаря на критериите за подбор, на които е отговарял предишният подизпълнител, включително по отношение на дела и вида на дейностите, които ще изпълнява, коригирани съобразно изпълнените до момента дейности. </w:t>
      </w:r>
    </w:p>
    <w:p w:rsidR="0032418B" w:rsidRPr="004742C2" w:rsidRDefault="006D70F4" w:rsidP="00196C4C">
      <w:pPr>
        <w:pStyle w:val="ListParagraph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4742C2">
        <w:rPr>
          <w:rFonts w:asciiTheme="majorHAnsi" w:hAnsiTheme="majorHAnsi"/>
          <w:lang w:val="bg-BG"/>
        </w:rPr>
        <w:lastRenderedPageBreak/>
        <w:t xml:space="preserve"> </w:t>
      </w:r>
      <w:r w:rsidR="0032418B" w:rsidRPr="004742C2">
        <w:rPr>
          <w:rFonts w:asciiTheme="majorHAnsi" w:hAnsiTheme="majorHAnsi"/>
          <w:lang w:val="bg-BG"/>
        </w:rPr>
        <w:t>При замяна или включване на подизпълнител, изпълнителят представя на възложителя всички документи, които доказват изпълнението на условията по т.</w:t>
      </w:r>
      <w:r w:rsidRPr="004742C2">
        <w:rPr>
          <w:rFonts w:asciiTheme="majorHAnsi" w:hAnsiTheme="majorHAnsi"/>
          <w:lang w:val="bg-BG"/>
        </w:rPr>
        <w:t xml:space="preserve"> </w:t>
      </w:r>
      <w:r w:rsidR="0032418B" w:rsidRPr="004742C2">
        <w:rPr>
          <w:rFonts w:asciiTheme="majorHAnsi" w:hAnsiTheme="majorHAnsi"/>
          <w:lang w:val="bg-BG"/>
        </w:rPr>
        <w:t>1</w:t>
      </w:r>
      <w:r w:rsidR="00AB24E0" w:rsidRPr="004742C2">
        <w:rPr>
          <w:rFonts w:asciiTheme="majorHAnsi" w:hAnsiTheme="majorHAnsi"/>
          <w:lang w:val="bg-BG"/>
        </w:rPr>
        <w:t>1</w:t>
      </w:r>
      <w:r w:rsidR="0032418B" w:rsidRPr="004742C2">
        <w:rPr>
          <w:rFonts w:asciiTheme="majorHAnsi" w:hAnsiTheme="majorHAnsi"/>
          <w:lang w:val="bg-BG"/>
        </w:rPr>
        <w:t xml:space="preserve">, заедно с копие на договора за </w:t>
      </w:r>
      <w:proofErr w:type="spellStart"/>
      <w:r w:rsidR="0032418B" w:rsidRPr="004742C2">
        <w:rPr>
          <w:rFonts w:asciiTheme="majorHAnsi" w:hAnsiTheme="majorHAnsi"/>
          <w:lang w:val="bg-BG"/>
        </w:rPr>
        <w:t>подизпълнение</w:t>
      </w:r>
      <w:proofErr w:type="spellEnd"/>
      <w:r w:rsidR="0032418B" w:rsidRPr="004742C2">
        <w:rPr>
          <w:rFonts w:asciiTheme="majorHAnsi" w:hAnsiTheme="majorHAnsi"/>
          <w:lang w:val="bg-BG"/>
        </w:rPr>
        <w:t xml:space="preserve"> или на допълнително споразумение в тридневен срок от тяхното сключване съгласно чл. 75, ал. 2 от ППЗОП.</w:t>
      </w:r>
    </w:p>
    <w:p w:rsidR="0032418B" w:rsidRPr="00F07F98" w:rsidRDefault="0032418B" w:rsidP="00196C4C">
      <w:pPr>
        <w:spacing w:after="60"/>
        <w:jc w:val="both"/>
        <w:rPr>
          <w:rFonts w:asciiTheme="majorHAnsi" w:hAnsiTheme="majorHAnsi"/>
          <w:highlight w:val="yellow"/>
          <w:lang w:val="bg-BG"/>
        </w:rPr>
      </w:pPr>
    </w:p>
    <w:p w:rsidR="0032418B" w:rsidRPr="003B3569" w:rsidRDefault="00AB24E0" w:rsidP="00196C4C">
      <w:pPr>
        <w:spacing w:after="60"/>
        <w:jc w:val="both"/>
        <w:rPr>
          <w:rFonts w:asciiTheme="majorHAnsi" w:hAnsiTheme="majorHAnsi"/>
          <w:b/>
          <w:lang w:val="bg-BG"/>
        </w:rPr>
      </w:pPr>
      <w:r w:rsidRPr="003B3569">
        <w:rPr>
          <w:rFonts w:asciiTheme="majorHAnsi" w:hAnsiTheme="majorHAnsi"/>
          <w:b/>
          <w:lang w:val="bg-BG"/>
        </w:rPr>
        <w:t>II.5</w:t>
      </w:r>
      <w:r w:rsidR="006D70F4" w:rsidRPr="003B3569">
        <w:rPr>
          <w:rFonts w:asciiTheme="majorHAnsi" w:hAnsiTheme="majorHAnsi"/>
          <w:b/>
          <w:lang w:val="bg-BG"/>
        </w:rPr>
        <w:t xml:space="preserve">. </w:t>
      </w:r>
      <w:r w:rsidR="002046F5" w:rsidRPr="003B3569">
        <w:rPr>
          <w:rFonts w:asciiTheme="majorHAnsi" w:hAnsiTheme="majorHAnsi"/>
          <w:b/>
          <w:lang w:val="bg-BG"/>
        </w:rPr>
        <w:t>ИЗПОЛЗВ</w:t>
      </w:r>
      <w:r w:rsidRPr="003B3569">
        <w:rPr>
          <w:rFonts w:asciiTheme="majorHAnsi" w:hAnsiTheme="majorHAnsi"/>
          <w:b/>
          <w:lang w:val="bg-BG"/>
        </w:rPr>
        <w:t>АНЕ НА КАПАЦИТЕТА НА ТРЕТИ ЛИЦА</w:t>
      </w:r>
    </w:p>
    <w:p w:rsidR="00227D3A" w:rsidRPr="003B3569" w:rsidRDefault="0032418B" w:rsidP="00196C4C">
      <w:pPr>
        <w:pStyle w:val="ListParagraph"/>
        <w:numPr>
          <w:ilvl w:val="0"/>
          <w:numId w:val="20"/>
        </w:numPr>
        <w:tabs>
          <w:tab w:val="left" w:pos="0"/>
          <w:tab w:val="left" w:pos="284"/>
        </w:tabs>
        <w:spacing w:after="60"/>
        <w:ind w:left="0" w:firstLine="0"/>
        <w:jc w:val="both"/>
        <w:rPr>
          <w:rFonts w:asciiTheme="majorHAnsi" w:hAnsiTheme="majorHAnsi"/>
          <w:b/>
          <w:bCs/>
          <w:iCs/>
          <w:lang w:val="bg-BG"/>
        </w:rPr>
      </w:pPr>
      <w:r w:rsidRPr="003B3569">
        <w:rPr>
          <w:rFonts w:asciiTheme="majorHAnsi" w:hAnsiTheme="majorHAnsi"/>
          <w:lang w:val="bg-BG"/>
        </w:rPr>
        <w:t>Участниците могат да се позоват на капацитета на трети лица, независимо от правната връзка между тях, по отношение на критериите, свързани с икономическото и финансовото състояние и техническите способности</w:t>
      </w:r>
      <w:r w:rsidR="004742C2" w:rsidRPr="003B3569">
        <w:t xml:space="preserve"> </w:t>
      </w:r>
      <w:r w:rsidR="00D41953" w:rsidRPr="003B3569">
        <w:rPr>
          <w:rFonts w:asciiTheme="majorHAnsi" w:hAnsiTheme="majorHAnsi"/>
          <w:lang w:val="bg-BG"/>
        </w:rPr>
        <w:t>и професионална компетентност</w:t>
      </w:r>
      <w:r w:rsidR="004742C2" w:rsidRPr="003B3569">
        <w:rPr>
          <w:rFonts w:asciiTheme="majorHAnsi" w:hAnsiTheme="majorHAnsi"/>
          <w:lang w:val="bg-BG"/>
        </w:rPr>
        <w:t>.</w:t>
      </w:r>
    </w:p>
    <w:p w:rsidR="0032418B" w:rsidRPr="003B3569" w:rsidRDefault="0032418B" w:rsidP="00196C4C">
      <w:pPr>
        <w:pStyle w:val="ListParagraph"/>
        <w:numPr>
          <w:ilvl w:val="0"/>
          <w:numId w:val="20"/>
        </w:numPr>
        <w:tabs>
          <w:tab w:val="left" w:pos="360"/>
        </w:tabs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3B3569">
        <w:rPr>
          <w:rFonts w:asciiTheme="majorHAnsi" w:hAnsiTheme="majorHAnsi"/>
          <w:lang w:val="bg-BG"/>
        </w:rPr>
        <w:t>По отношение на критериите, свързани с професионална компетентност, участниците могат да се позоват на капацитета на трети лица само ако лицата, с чиито образование, квалификация или опит се доказва изпълнение на изискванията на възложителя, ще участват в изпълнението на частта от поръчката, за която е необходим този капацитет.</w:t>
      </w:r>
    </w:p>
    <w:p w:rsidR="0032418B" w:rsidRPr="003B3569" w:rsidRDefault="0032418B" w:rsidP="00196C4C">
      <w:pPr>
        <w:pStyle w:val="ListParagraph"/>
        <w:numPr>
          <w:ilvl w:val="0"/>
          <w:numId w:val="20"/>
        </w:numPr>
        <w:tabs>
          <w:tab w:val="left" w:pos="360"/>
        </w:tabs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3B3569">
        <w:rPr>
          <w:rFonts w:asciiTheme="majorHAnsi" w:hAnsiTheme="majorHAnsi"/>
          <w:lang w:val="bg-BG"/>
        </w:rPr>
        <w:t xml:space="preserve">Когато участникът се позовава на капацитета на трети лица, той трябва да може да докаже, че ще разполага с техните ресурси, като представи документи за поетите от третите лица задължения. </w:t>
      </w:r>
    </w:p>
    <w:p w:rsidR="0032418B" w:rsidRPr="003B3569" w:rsidRDefault="0032418B" w:rsidP="00196C4C">
      <w:pPr>
        <w:pStyle w:val="ListParagraph"/>
        <w:numPr>
          <w:ilvl w:val="0"/>
          <w:numId w:val="20"/>
        </w:numPr>
        <w:tabs>
          <w:tab w:val="left" w:pos="360"/>
        </w:tabs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3B3569">
        <w:rPr>
          <w:rFonts w:asciiTheme="majorHAnsi" w:hAnsiTheme="majorHAnsi"/>
          <w:lang w:val="bg-BG"/>
        </w:rPr>
        <w:t>Третите лица трябва да отговарят на съответните критерии за подбор, за доказването на които участникът се позовава на техния капацитет</w:t>
      </w:r>
      <w:r w:rsidR="00B503F6" w:rsidRPr="003B3569">
        <w:rPr>
          <w:rFonts w:asciiTheme="majorHAnsi" w:hAnsiTheme="majorHAnsi"/>
          <w:lang w:val="bg-BG"/>
        </w:rPr>
        <w:t>,</w:t>
      </w:r>
      <w:r w:rsidRPr="003B3569">
        <w:rPr>
          <w:rFonts w:asciiTheme="majorHAnsi" w:hAnsiTheme="majorHAnsi"/>
          <w:lang w:val="bg-BG"/>
        </w:rPr>
        <w:t xml:space="preserve"> и за тях да не са налице основанията за отстраняване от процедурата. </w:t>
      </w:r>
    </w:p>
    <w:p w:rsidR="0032418B" w:rsidRPr="003B3569" w:rsidRDefault="0032418B" w:rsidP="00196C4C">
      <w:pPr>
        <w:pStyle w:val="ListParagraph"/>
        <w:numPr>
          <w:ilvl w:val="0"/>
          <w:numId w:val="20"/>
        </w:numPr>
        <w:tabs>
          <w:tab w:val="left" w:pos="360"/>
        </w:tabs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3B3569">
        <w:rPr>
          <w:rFonts w:asciiTheme="majorHAnsi" w:hAnsiTheme="majorHAnsi"/>
          <w:lang w:val="bg-BG"/>
        </w:rPr>
        <w:t xml:space="preserve">Възложителят изисква участника да замени посоченото от него трето лице, ако то не отговаря на някое от условията по т. 4. </w:t>
      </w:r>
    </w:p>
    <w:p w:rsidR="0032418B" w:rsidRPr="003B3569" w:rsidRDefault="0032418B" w:rsidP="00196C4C">
      <w:pPr>
        <w:pStyle w:val="ListParagraph"/>
        <w:numPr>
          <w:ilvl w:val="0"/>
          <w:numId w:val="20"/>
        </w:numPr>
        <w:tabs>
          <w:tab w:val="left" w:pos="360"/>
        </w:tabs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3B3569">
        <w:rPr>
          <w:rFonts w:asciiTheme="majorHAnsi" w:hAnsiTheme="majorHAnsi"/>
          <w:lang w:val="bg-BG"/>
        </w:rPr>
        <w:t xml:space="preserve">Възложителят изисква солидарна отговорност за изпълнението на поръчката от участника и третото лице, чийто капацитет се използва за доказване на съответствие с критериите, свързани с икономическото и финансовото състояние. </w:t>
      </w:r>
      <w:r w:rsidR="00D41953" w:rsidRPr="003B3569">
        <w:rPr>
          <w:rFonts w:asciiTheme="majorHAnsi" w:hAnsiTheme="majorHAnsi"/>
          <w:color w:val="FF0000"/>
          <w:lang w:val="bg-BG"/>
        </w:rPr>
        <w:t xml:space="preserve"> </w:t>
      </w:r>
    </w:p>
    <w:p w:rsidR="00805521" w:rsidRPr="00805521" w:rsidRDefault="0032418B" w:rsidP="00196C4C">
      <w:pPr>
        <w:pStyle w:val="ListParagraph"/>
        <w:numPr>
          <w:ilvl w:val="0"/>
          <w:numId w:val="20"/>
        </w:numPr>
        <w:tabs>
          <w:tab w:val="left" w:pos="360"/>
        </w:tabs>
        <w:spacing w:after="60"/>
        <w:ind w:left="0" w:firstLine="0"/>
        <w:jc w:val="both"/>
        <w:rPr>
          <w:rFonts w:asciiTheme="majorHAnsi" w:hAnsiTheme="majorHAnsi"/>
          <w:color w:val="FF0000"/>
          <w:lang w:val="bg-BG"/>
        </w:rPr>
      </w:pPr>
      <w:r w:rsidRPr="00805521">
        <w:rPr>
          <w:rFonts w:asciiTheme="majorHAnsi" w:hAnsiTheme="majorHAnsi"/>
          <w:lang w:val="bg-BG"/>
        </w:rPr>
        <w:t>Когато участник в процедурата е обединение от физически и/или юридически лица, той може да докаже изпълнението на критериите за подбор с капацитета на трети лица при спазване на условията по т.</w:t>
      </w:r>
      <w:r w:rsidR="00CF0006" w:rsidRPr="00805521">
        <w:rPr>
          <w:rFonts w:asciiTheme="majorHAnsi" w:hAnsiTheme="majorHAnsi"/>
          <w:lang w:val="bg-BG"/>
        </w:rPr>
        <w:t xml:space="preserve"> </w:t>
      </w:r>
      <w:r w:rsidRPr="00805521">
        <w:rPr>
          <w:rFonts w:asciiTheme="majorHAnsi" w:hAnsiTheme="majorHAnsi"/>
          <w:lang w:val="bg-BG"/>
        </w:rPr>
        <w:t>2 – 4.</w:t>
      </w:r>
    </w:p>
    <w:p w:rsidR="00805521" w:rsidRPr="00805521" w:rsidRDefault="00805521" w:rsidP="00196C4C">
      <w:pPr>
        <w:pStyle w:val="ListParagraph"/>
        <w:numPr>
          <w:ilvl w:val="0"/>
          <w:numId w:val="20"/>
        </w:numPr>
        <w:spacing w:after="60"/>
        <w:jc w:val="both"/>
        <w:rPr>
          <w:rFonts w:asciiTheme="majorHAnsi" w:hAnsiTheme="majorHAnsi"/>
          <w:b/>
          <w:lang w:val="bg-BG"/>
        </w:rPr>
      </w:pPr>
      <w:bookmarkStart w:id="1" w:name="_Toc355016330"/>
      <w:proofErr w:type="spellStart"/>
      <w:r w:rsidRPr="00805521">
        <w:rPr>
          <w:rFonts w:ascii="Cambria" w:hAnsi="Cambria"/>
        </w:rPr>
        <w:t>Третите</w:t>
      </w:r>
      <w:proofErr w:type="spellEnd"/>
      <w:r w:rsidRPr="00805521">
        <w:rPr>
          <w:rFonts w:ascii="Cambria" w:hAnsi="Cambria"/>
        </w:rPr>
        <w:t xml:space="preserve"> </w:t>
      </w:r>
      <w:proofErr w:type="spellStart"/>
      <w:r w:rsidRPr="00805521">
        <w:rPr>
          <w:rFonts w:ascii="Cambria" w:hAnsi="Cambria"/>
        </w:rPr>
        <w:t>лица</w:t>
      </w:r>
      <w:proofErr w:type="spellEnd"/>
      <w:r w:rsidRPr="00805521">
        <w:rPr>
          <w:rFonts w:ascii="Cambria" w:hAnsi="Cambria"/>
        </w:rPr>
        <w:t xml:space="preserve"> </w:t>
      </w:r>
      <w:proofErr w:type="spellStart"/>
      <w:r w:rsidRPr="00805521">
        <w:rPr>
          <w:rFonts w:ascii="Cambria" w:hAnsi="Cambria"/>
        </w:rPr>
        <w:t>представят</w:t>
      </w:r>
      <w:proofErr w:type="spellEnd"/>
      <w:r w:rsidRPr="00805521">
        <w:rPr>
          <w:rFonts w:ascii="Cambria" w:hAnsi="Cambria"/>
        </w:rPr>
        <w:t xml:space="preserve"> </w:t>
      </w:r>
      <w:proofErr w:type="spellStart"/>
      <w:r w:rsidRPr="00805521">
        <w:rPr>
          <w:rFonts w:ascii="Cambria" w:hAnsi="Cambria"/>
          <w:b/>
        </w:rPr>
        <w:t>Образец</w:t>
      </w:r>
      <w:proofErr w:type="spellEnd"/>
      <w:r w:rsidRPr="00805521">
        <w:rPr>
          <w:rFonts w:ascii="Cambria" w:hAnsi="Cambria"/>
          <w:b/>
        </w:rPr>
        <w:t xml:space="preserve"> № </w:t>
      </w:r>
      <w:proofErr w:type="gramStart"/>
      <w:r w:rsidRPr="00805521">
        <w:rPr>
          <w:rFonts w:ascii="Cambria" w:hAnsi="Cambria"/>
          <w:b/>
        </w:rPr>
        <w:t>1</w:t>
      </w:r>
      <w:proofErr w:type="gramEnd"/>
      <w:r w:rsidRPr="00805521">
        <w:rPr>
          <w:rFonts w:ascii="Cambria" w:hAnsi="Cambria"/>
          <w:b/>
        </w:rPr>
        <w:t xml:space="preserve"> </w:t>
      </w:r>
      <w:r>
        <w:rPr>
          <w:rFonts w:ascii="Cambria" w:hAnsi="Cambria"/>
          <w:b/>
          <w:lang w:val="bg-BG"/>
        </w:rPr>
        <w:t xml:space="preserve">електронен </w:t>
      </w:r>
      <w:r w:rsidRPr="00805521">
        <w:rPr>
          <w:rFonts w:ascii="Cambria" w:hAnsi="Cambria"/>
          <w:b/>
        </w:rPr>
        <w:t>ЕЕДО</w:t>
      </w:r>
      <w:r w:rsidRPr="00805521">
        <w:rPr>
          <w:rFonts w:ascii="Cambria" w:hAnsi="Cambria"/>
          <w:b/>
          <w:lang w:val="bg-BG"/>
        </w:rPr>
        <w:t>П</w:t>
      </w:r>
      <w:r>
        <w:rPr>
          <w:rFonts w:asciiTheme="majorHAnsi" w:hAnsiTheme="majorHAnsi"/>
          <w:b/>
          <w:lang w:val="bg-BG"/>
        </w:rPr>
        <w:t>.</w:t>
      </w:r>
    </w:p>
    <w:p w:rsidR="00805521" w:rsidRDefault="00805521" w:rsidP="00196C4C">
      <w:pPr>
        <w:spacing w:after="60"/>
        <w:jc w:val="both"/>
        <w:rPr>
          <w:rFonts w:asciiTheme="majorHAnsi" w:hAnsiTheme="majorHAnsi"/>
          <w:b/>
          <w:lang w:val="bg-BG"/>
        </w:rPr>
      </w:pPr>
    </w:p>
    <w:p w:rsidR="009E2364" w:rsidRPr="00196C4C" w:rsidRDefault="00E55CB6" w:rsidP="00196C4C">
      <w:pPr>
        <w:spacing w:after="60"/>
        <w:jc w:val="both"/>
        <w:rPr>
          <w:rFonts w:asciiTheme="majorHAnsi" w:hAnsiTheme="majorHAnsi"/>
          <w:b/>
          <w:lang w:val="bg-BG"/>
        </w:rPr>
      </w:pPr>
      <w:r w:rsidRPr="00D41953">
        <w:rPr>
          <w:rFonts w:asciiTheme="majorHAnsi" w:hAnsiTheme="majorHAnsi"/>
          <w:b/>
          <w:lang w:val="bg-BG"/>
        </w:rPr>
        <w:t>II.6</w:t>
      </w:r>
      <w:r w:rsidR="006D70F4" w:rsidRPr="00D41953">
        <w:rPr>
          <w:rFonts w:asciiTheme="majorHAnsi" w:hAnsiTheme="majorHAnsi"/>
          <w:b/>
          <w:lang w:val="bg-BG"/>
        </w:rPr>
        <w:t xml:space="preserve">. </w:t>
      </w:r>
      <w:r w:rsidR="009649C9" w:rsidRPr="00D41953">
        <w:rPr>
          <w:rFonts w:asciiTheme="majorHAnsi" w:hAnsiTheme="majorHAnsi"/>
          <w:b/>
          <w:lang w:val="bg-BG"/>
        </w:rPr>
        <w:t>УКАЗАНИЯ ЗА ПРЕДСТАВЯНЕ НА ИНФОРМАЦИЯТА В ЕЕДОП</w:t>
      </w:r>
    </w:p>
    <w:p w:rsidR="00E55CB6" w:rsidRPr="00D41953" w:rsidRDefault="00E55CB6" w:rsidP="00196C4C">
      <w:pPr>
        <w:jc w:val="both"/>
        <w:rPr>
          <w:rFonts w:asciiTheme="majorHAnsi" w:hAnsiTheme="majorHAnsi"/>
          <w:lang w:val="bg-BG"/>
        </w:rPr>
      </w:pPr>
      <w:r w:rsidRPr="003B3569">
        <w:rPr>
          <w:rFonts w:asciiTheme="majorHAnsi" w:hAnsiTheme="majorHAnsi"/>
          <w:lang w:val="bg-BG"/>
        </w:rPr>
        <w:t xml:space="preserve">ЕЕДОП </w:t>
      </w:r>
      <w:r w:rsidR="00492578" w:rsidRPr="003B3569">
        <w:rPr>
          <w:rFonts w:asciiTheme="majorHAnsi" w:hAnsiTheme="majorHAnsi"/>
          <w:lang w:val="bg-BG"/>
        </w:rPr>
        <w:t>се</w:t>
      </w:r>
      <w:r w:rsidRPr="003B3569">
        <w:rPr>
          <w:rFonts w:asciiTheme="majorHAnsi" w:hAnsiTheme="majorHAnsi"/>
          <w:lang w:val="bg-BG"/>
        </w:rPr>
        <w:t xml:space="preserve"> попълва в съответствие с чл. 67 от ЗОП и указанията в на</w:t>
      </w:r>
      <w:r w:rsidR="00406DE8" w:rsidRPr="003B3569">
        <w:rPr>
          <w:rFonts w:asciiTheme="majorHAnsi" w:hAnsiTheme="majorHAnsi"/>
          <w:lang w:val="bg-BG"/>
        </w:rPr>
        <w:t>стоящата документация за обществената</w:t>
      </w:r>
      <w:r w:rsidR="00406DE8" w:rsidRPr="00D41953">
        <w:rPr>
          <w:rFonts w:asciiTheme="majorHAnsi" w:hAnsiTheme="majorHAnsi"/>
          <w:lang w:val="bg-BG"/>
        </w:rPr>
        <w:t xml:space="preserve"> поръчка</w:t>
      </w:r>
      <w:r w:rsidRPr="00D41953">
        <w:rPr>
          <w:rFonts w:asciiTheme="majorHAnsi" w:hAnsiTheme="majorHAnsi"/>
          <w:lang w:val="bg-BG"/>
        </w:rPr>
        <w:t xml:space="preserve">, като: </w:t>
      </w:r>
    </w:p>
    <w:p w:rsidR="00E55CB6" w:rsidRPr="00D41953" w:rsidRDefault="00E55CB6" w:rsidP="00196C4C">
      <w:pPr>
        <w:pStyle w:val="ListParagraph"/>
        <w:numPr>
          <w:ilvl w:val="0"/>
          <w:numId w:val="21"/>
        </w:numPr>
        <w:tabs>
          <w:tab w:val="left" w:pos="360"/>
        </w:tabs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D41953">
        <w:rPr>
          <w:rFonts w:asciiTheme="majorHAnsi" w:hAnsiTheme="majorHAnsi"/>
          <w:lang w:val="bg-BG"/>
        </w:rPr>
        <w:t>В</w:t>
      </w:r>
      <w:r w:rsidR="00805521">
        <w:rPr>
          <w:rFonts w:asciiTheme="majorHAnsi" w:hAnsiTheme="majorHAnsi"/>
          <w:lang w:val="bg-BG"/>
        </w:rPr>
        <w:t xml:space="preserve"> електронния</w:t>
      </w:r>
      <w:r w:rsidRPr="00D41953">
        <w:rPr>
          <w:rFonts w:asciiTheme="majorHAnsi" w:hAnsiTheme="majorHAnsi"/>
          <w:lang w:val="bg-BG"/>
        </w:rPr>
        <w:t xml:space="preserve"> ЕЕДОП се предоставя информацията, изисквана от възложителя, и се посочват националните бази данни, в които се съдържат декларираните обстоятелства, или компетентните органи, които съгласно законодателството на държавата, в която участникът е установен, са дл</w:t>
      </w:r>
      <w:r w:rsidR="003A16DF" w:rsidRPr="00D41953">
        <w:rPr>
          <w:rFonts w:asciiTheme="majorHAnsi" w:hAnsiTheme="majorHAnsi"/>
          <w:lang w:val="bg-BG"/>
        </w:rPr>
        <w:t>ъжни да предоставят информация.</w:t>
      </w:r>
    </w:p>
    <w:p w:rsidR="00E55CB6" w:rsidRPr="00D41953" w:rsidRDefault="00E55CB6" w:rsidP="00196C4C">
      <w:pPr>
        <w:pStyle w:val="ListParagraph"/>
        <w:numPr>
          <w:ilvl w:val="0"/>
          <w:numId w:val="21"/>
        </w:numPr>
        <w:tabs>
          <w:tab w:val="left" w:pos="0"/>
          <w:tab w:val="left" w:pos="426"/>
        </w:tabs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D41953">
        <w:rPr>
          <w:rFonts w:asciiTheme="majorHAnsi" w:hAnsiTheme="majorHAnsi"/>
          <w:lang w:val="bg-BG"/>
        </w:rPr>
        <w:t xml:space="preserve">Участник, който участва самостоятелно в обществената поръчка и не използва капацитета на трети лица и подизпълнители, за да изпълни критериите за подбор, попълва и представя един ЕЕДОП. </w:t>
      </w:r>
      <w:r w:rsidR="00D41953" w:rsidRPr="00D41953">
        <w:rPr>
          <w:rFonts w:asciiTheme="majorHAnsi" w:hAnsiTheme="majorHAnsi"/>
          <w:lang w:val="bg-BG"/>
        </w:rPr>
        <w:t xml:space="preserve">Когато изискванията по чл. 54, ал. 1, т. 1, 2 и 7 от ЗОП се отнасят за повече от едно лице, всички лица подписват един и същ ЕЕДОП. </w:t>
      </w:r>
      <w:r w:rsidRPr="00D41953">
        <w:rPr>
          <w:rFonts w:asciiTheme="majorHAnsi" w:hAnsiTheme="majorHAnsi"/>
          <w:lang w:val="bg-BG"/>
        </w:rPr>
        <w:t xml:space="preserve">В случай на различие в декларираните обстоятелства, свързани с личното състояние или при необходимост от защита на личните данни, се попълва отделен </w:t>
      </w:r>
      <w:r w:rsidR="00805521">
        <w:rPr>
          <w:rFonts w:asciiTheme="majorHAnsi" w:hAnsiTheme="majorHAnsi"/>
          <w:lang w:val="bg-BG"/>
        </w:rPr>
        <w:lastRenderedPageBreak/>
        <w:t xml:space="preserve">електронен </w:t>
      </w:r>
      <w:r w:rsidRPr="00D41953">
        <w:rPr>
          <w:rFonts w:asciiTheme="majorHAnsi" w:hAnsiTheme="majorHAnsi"/>
          <w:lang w:val="bg-BG"/>
        </w:rPr>
        <w:t xml:space="preserve">ЕЕДОП за всяко или за някое от лицата. В случаите, когато се подава повече от един ЕЕДОП, обстоятелствата, свързани с критериите за подбор, се съдържат само в ЕЕДОП, подписан от лице, което може самостоятелно да представлява участника. </w:t>
      </w:r>
    </w:p>
    <w:p w:rsidR="00E55CB6" w:rsidRPr="00D41953" w:rsidRDefault="00D41953" w:rsidP="00196C4C">
      <w:pPr>
        <w:pStyle w:val="ListParagraph"/>
        <w:numPr>
          <w:ilvl w:val="0"/>
          <w:numId w:val="21"/>
        </w:numPr>
        <w:tabs>
          <w:tab w:val="left" w:pos="0"/>
          <w:tab w:val="left" w:pos="426"/>
        </w:tabs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D41953">
        <w:rPr>
          <w:rFonts w:asciiTheme="majorHAnsi" w:hAnsiTheme="majorHAnsi"/>
          <w:lang w:val="bg-BG"/>
        </w:rPr>
        <w:t xml:space="preserve">Участник, който ще ползва капацитета на едно или повече трети лица за доказване съответствие с критериите за подбор, представя отделен </w:t>
      </w:r>
      <w:r w:rsidR="00805521">
        <w:rPr>
          <w:rFonts w:asciiTheme="majorHAnsi" w:hAnsiTheme="majorHAnsi"/>
          <w:lang w:val="bg-BG"/>
        </w:rPr>
        <w:t xml:space="preserve">електронен </w:t>
      </w:r>
      <w:r w:rsidRPr="00D41953">
        <w:rPr>
          <w:rFonts w:asciiTheme="majorHAnsi" w:hAnsiTheme="majorHAnsi"/>
          <w:lang w:val="bg-BG"/>
        </w:rPr>
        <w:t>ЕЕДОП за всяко едно от третите лица.  Участникът попълва Раздел В „Информация относно използването на капацитета на други субекти“ на част ІІ от ЕЕДОП. Ако полето е попълнено с „Да“, се представя ЕЕДОП от третите лица, надлежно попълнен и подписан от лицата по чл. 40, ал. 1 от ППЗОП. В ЕЕДОП на третото лице се посочва информацията, изисквана съгласно раздел А и Б от част ІІ, попълва се част ІІІ „Основания за изключване“ и част ІV „Критерии за подбор“ само по отношение на ресурса, който се предоставя за използване.</w:t>
      </w:r>
    </w:p>
    <w:p w:rsidR="00E55CB6" w:rsidRDefault="00E55CB6" w:rsidP="00196C4C">
      <w:pPr>
        <w:pStyle w:val="ListParagraph"/>
        <w:numPr>
          <w:ilvl w:val="0"/>
          <w:numId w:val="21"/>
        </w:numPr>
        <w:tabs>
          <w:tab w:val="left" w:pos="360"/>
        </w:tabs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D902EE">
        <w:rPr>
          <w:rFonts w:asciiTheme="majorHAnsi" w:hAnsiTheme="majorHAnsi"/>
          <w:lang w:val="bg-BG"/>
        </w:rPr>
        <w:t xml:space="preserve">Участник, </w:t>
      </w:r>
      <w:r w:rsidR="00D902EE" w:rsidRPr="00D902EE">
        <w:rPr>
          <w:rFonts w:asciiTheme="majorHAnsi" w:hAnsiTheme="majorHAnsi"/>
          <w:lang w:val="bg-BG"/>
        </w:rPr>
        <w:t xml:space="preserve">който </w:t>
      </w:r>
      <w:r w:rsidRPr="00D902EE">
        <w:rPr>
          <w:rFonts w:asciiTheme="majorHAnsi" w:hAnsiTheme="majorHAnsi"/>
          <w:lang w:val="bg-BG"/>
        </w:rPr>
        <w:t>ще ползва един или повече подизпълнители, пре</w:t>
      </w:r>
      <w:r w:rsidR="00795B38" w:rsidRPr="00D902EE">
        <w:rPr>
          <w:rFonts w:asciiTheme="majorHAnsi" w:hAnsiTheme="majorHAnsi"/>
          <w:lang w:val="bg-BG"/>
        </w:rPr>
        <w:t xml:space="preserve">дставя попълнен отделен </w:t>
      </w:r>
      <w:r w:rsidR="00805521">
        <w:rPr>
          <w:rFonts w:asciiTheme="majorHAnsi" w:hAnsiTheme="majorHAnsi"/>
          <w:lang w:val="bg-BG"/>
        </w:rPr>
        <w:t xml:space="preserve">електронен </w:t>
      </w:r>
      <w:r w:rsidR="00795B38" w:rsidRPr="00D902EE">
        <w:rPr>
          <w:rFonts w:asciiTheme="majorHAnsi" w:hAnsiTheme="majorHAnsi"/>
          <w:lang w:val="bg-BG"/>
        </w:rPr>
        <w:t>ЕЕДОП от</w:t>
      </w:r>
      <w:r w:rsidRPr="00D902EE">
        <w:rPr>
          <w:rFonts w:asciiTheme="majorHAnsi" w:hAnsiTheme="majorHAnsi"/>
          <w:lang w:val="bg-BG"/>
        </w:rPr>
        <w:t xml:space="preserve"> всеки един от подизпълнителите. Подизпълнителите трябва да отговарят на съответните критерии за подбор съобразно вида и дела на поръчката, който ще изпълняват, и за тях не следва да са налице основания за отстраняване от процедурата. Участникът попълва Раздел Г „Информация за подизпълнители, чийто капацитет икономическият оператор няма да използва“ на част ІІ от ЕЕДОП. Ако полето е попълнено с „Да“</w:t>
      </w:r>
      <w:r w:rsidR="00830DB2" w:rsidRPr="00D902EE">
        <w:rPr>
          <w:rFonts w:asciiTheme="majorHAnsi" w:hAnsiTheme="majorHAnsi"/>
          <w:lang w:val="bg-BG"/>
        </w:rPr>
        <w:t>, се представя ЕЕДОП от</w:t>
      </w:r>
      <w:r w:rsidRPr="00D902EE">
        <w:rPr>
          <w:rFonts w:asciiTheme="majorHAnsi" w:hAnsiTheme="majorHAnsi"/>
          <w:lang w:val="bg-BG"/>
        </w:rPr>
        <w:t xml:space="preserve"> всеки подизпълнител</w:t>
      </w:r>
      <w:r w:rsidR="00830DB2" w:rsidRPr="00D902EE">
        <w:rPr>
          <w:rFonts w:asciiTheme="majorHAnsi" w:hAnsiTheme="majorHAnsi"/>
          <w:lang w:val="bg-BG"/>
        </w:rPr>
        <w:t>,</w:t>
      </w:r>
      <w:r w:rsidRPr="00D902EE">
        <w:rPr>
          <w:rFonts w:asciiTheme="majorHAnsi" w:hAnsiTheme="majorHAnsi"/>
          <w:lang w:val="bg-BG"/>
        </w:rPr>
        <w:t xml:space="preserve"> надлежно попълнен и подписан от лицата по чл. 40, ал. 1 от ППЗОП. В ЕЕДОП се посочва информацията, изисквана съгласно раздел А и Б от част ІІ, попълва се част ІІІ „Основания за изключване“ и част ІV „Критерии за подбор“ съобразно вида и дела на поръчката, който ще изпълняват. </w:t>
      </w:r>
    </w:p>
    <w:p w:rsidR="00805521" w:rsidRDefault="00805521" w:rsidP="00567CC4">
      <w:pPr>
        <w:tabs>
          <w:tab w:val="left" w:pos="360"/>
        </w:tabs>
        <w:spacing w:after="60" w:line="276" w:lineRule="auto"/>
        <w:jc w:val="both"/>
        <w:rPr>
          <w:rFonts w:asciiTheme="majorHAnsi" w:hAnsiTheme="majorHAnsi"/>
          <w:lang w:val="bg-BG"/>
        </w:rPr>
      </w:pPr>
    </w:p>
    <w:p w:rsidR="00FC5C9C" w:rsidRPr="00031805" w:rsidRDefault="0032418B" w:rsidP="00567CC4">
      <w:pPr>
        <w:spacing w:after="200" w:line="276" w:lineRule="auto"/>
        <w:jc w:val="both"/>
        <w:rPr>
          <w:rFonts w:asciiTheme="majorHAnsi" w:hAnsiTheme="majorHAnsi"/>
          <w:b/>
          <w:bCs/>
          <w:lang w:val="bg-BG"/>
        </w:rPr>
      </w:pPr>
      <w:r w:rsidRPr="00031805">
        <w:rPr>
          <w:rFonts w:asciiTheme="majorHAnsi" w:hAnsiTheme="majorHAnsi"/>
          <w:b/>
          <w:bCs/>
          <w:lang w:val="bg-BG"/>
        </w:rPr>
        <w:t>РАЗДЕЛ III. КРИТЕРИИ ЗА ПОДБОР</w:t>
      </w:r>
    </w:p>
    <w:p w:rsidR="00E55CB6" w:rsidRPr="00196C4C" w:rsidRDefault="003461AC" w:rsidP="00196C4C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031805">
        <w:rPr>
          <w:rFonts w:asciiTheme="majorHAnsi" w:hAnsiTheme="majorHAnsi"/>
          <w:lang w:val="bg-BG"/>
        </w:rPr>
        <w:t>Участниците в настоящата процедура трябва да отговарят на следн</w:t>
      </w:r>
      <w:r w:rsidR="00510E46" w:rsidRPr="00031805">
        <w:rPr>
          <w:rFonts w:asciiTheme="majorHAnsi" w:hAnsiTheme="majorHAnsi"/>
          <w:lang w:val="bg-BG"/>
        </w:rPr>
        <w:t xml:space="preserve">ите минимални </w:t>
      </w:r>
      <w:r w:rsidRPr="00031805">
        <w:rPr>
          <w:rFonts w:asciiTheme="majorHAnsi" w:hAnsiTheme="majorHAnsi"/>
          <w:lang w:val="bg-BG"/>
        </w:rPr>
        <w:t>изисквания:</w:t>
      </w:r>
    </w:p>
    <w:p w:rsidR="00BD789B" w:rsidRPr="00C16E96" w:rsidRDefault="002B247C" w:rsidP="00567CC4">
      <w:pPr>
        <w:pStyle w:val="ListParagraph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Cambria" w:hAnsi="Cambria"/>
          <w:bCs/>
          <w:lang w:val="bg-BG" w:eastAsia="zh-CN"/>
        </w:rPr>
      </w:pPr>
      <w:r w:rsidRPr="00C16E96">
        <w:rPr>
          <w:rFonts w:ascii="Cambria" w:hAnsi="Cambria"/>
          <w:b/>
          <w:lang w:val="bg-BG"/>
        </w:rPr>
        <w:t xml:space="preserve">Годност (правоспособност) за упражняване на професионална дейност </w:t>
      </w:r>
      <w:r w:rsidR="00BD789B" w:rsidRPr="00C16E96">
        <w:rPr>
          <w:rFonts w:ascii="Cambria" w:hAnsi="Cambria"/>
          <w:b/>
          <w:lang w:val="bg-BG"/>
        </w:rPr>
        <w:t xml:space="preserve"> </w:t>
      </w:r>
      <w:r w:rsidR="00BD789B" w:rsidRPr="00C16E96">
        <w:rPr>
          <w:rFonts w:ascii="Cambria" w:hAnsi="Cambria"/>
          <w:bCs/>
          <w:lang w:val="bg-BG" w:eastAsia="zh-CN"/>
        </w:rPr>
        <w:t xml:space="preserve">Участникът трябва да притежава валидна регистрация за извършване на туроператорска и/или туристическа агентска дейност в съответствие с чл. 61, ал. 2 от Закона за туризма (ЗТ) и да е вписан в Регистъра на туроператорите и туристическите агенти или да е лице по чл. 62 от ЗТ, а за чуждестранни лица – да са вписани в аналогични регистри съгласно законодателството на държавата членка, в която са установени или да притежават аналогично разрешение или членство в определена организация, съгласно законодателството на държавата, в която участникът е установен. </w:t>
      </w:r>
    </w:p>
    <w:p w:rsidR="00BD789B" w:rsidRPr="00C16E96" w:rsidRDefault="00BD789B" w:rsidP="00567CC4">
      <w:pPr>
        <w:suppressAutoHyphens/>
        <w:ind w:firstLine="709"/>
        <w:jc w:val="both"/>
        <w:rPr>
          <w:rFonts w:ascii="Cambria" w:hAnsi="Cambria"/>
          <w:bCs/>
          <w:lang w:val="bg-BG" w:eastAsia="zh-CN"/>
        </w:rPr>
      </w:pPr>
      <w:r w:rsidRPr="00C16E96">
        <w:rPr>
          <w:rFonts w:ascii="Cambria" w:eastAsia="Calibri" w:hAnsi="Cambria"/>
          <w:b/>
          <w:color w:val="000000"/>
          <w:lang w:val="bg-BG" w:eastAsia="zh-CN"/>
        </w:rPr>
        <w:t xml:space="preserve">Съответствието си с поставените критерий за подбор, участниците декларират както следва: </w:t>
      </w:r>
      <w:r w:rsidRPr="00C16E96">
        <w:rPr>
          <w:rFonts w:ascii="Cambria" w:hAnsi="Cambria"/>
          <w:bCs/>
          <w:lang w:val="bg-BG" w:eastAsia="zh-CN"/>
        </w:rPr>
        <w:t>За наличие на упражняване на професионална дейност участникът попълва съответната част от ЕЕДОП: част IV, раздел А „Годност“, в който описва посочените обстоятелства и документи: посочва номер в Регистъра на туроператорите и туристическите агенти или аналогичен регистър в държавата, в която чуждестранният участник е установен или посочва номер, дата, орган-издател на съответното разрешение или членство в определена организация, когато за осъществяване на дейността се изисква разрешение или членство в определена организация.</w:t>
      </w:r>
    </w:p>
    <w:p w:rsidR="00BD789B" w:rsidRPr="00C16E96" w:rsidRDefault="00BD789B" w:rsidP="00567CC4">
      <w:pPr>
        <w:suppressAutoHyphens/>
        <w:ind w:firstLine="567"/>
        <w:jc w:val="both"/>
        <w:rPr>
          <w:rFonts w:ascii="Cambria" w:eastAsia="Calibri" w:hAnsi="Cambria"/>
          <w:color w:val="000000"/>
          <w:lang w:val="bg-BG" w:eastAsia="zh-CN"/>
        </w:rPr>
      </w:pPr>
      <w:r w:rsidRPr="00C16E96">
        <w:rPr>
          <w:rFonts w:ascii="Cambria" w:eastAsia="Calibri" w:hAnsi="Cambria"/>
          <w:b/>
          <w:color w:val="000000"/>
          <w:lang w:val="bg-BG" w:eastAsia="zh-CN"/>
        </w:rPr>
        <w:lastRenderedPageBreak/>
        <w:t xml:space="preserve">В случаите на чл. 67, ал. 5 и ал. 6 от ЗОП, документ за доказване на съответствието с поставения критерий за подбор: </w:t>
      </w:r>
      <w:r w:rsidRPr="00C16E96">
        <w:rPr>
          <w:rFonts w:ascii="Cambria" w:eastAsia="Calibri" w:hAnsi="Cambria"/>
          <w:color w:val="000000"/>
          <w:lang w:val="bg-BG" w:eastAsia="zh-CN"/>
        </w:rPr>
        <w:t>Поставеното изискване се доказва със заверено копие от валидно удостоверение за регистрация по Закона за туризма за осъществяване на туроператорска/туристическа агентска дейност или еквивалентен документ за чуждестранните лица. В случай</w:t>
      </w:r>
      <w:r w:rsidR="003F01E3" w:rsidRPr="00C16E96">
        <w:rPr>
          <w:rFonts w:ascii="Cambria" w:eastAsia="Calibri" w:hAnsi="Cambria"/>
          <w:color w:val="000000"/>
          <w:lang w:val="bg-BG" w:eastAsia="zh-CN"/>
        </w:rPr>
        <w:t>,</w:t>
      </w:r>
      <w:r w:rsidRPr="00C16E96">
        <w:rPr>
          <w:rFonts w:ascii="Cambria" w:eastAsia="Calibri" w:hAnsi="Cambria"/>
          <w:color w:val="000000"/>
          <w:lang w:val="bg-BG" w:eastAsia="zh-CN"/>
        </w:rPr>
        <w:t xml:space="preserve"> че избраният изпълнител е чуждестранно лице, преди подписване на договора за обществена поръчка, същият следва да е извършил действията по чл. 62, във връзка с </w:t>
      </w:r>
      <w:r w:rsidR="003F01E3" w:rsidRPr="00C16E96">
        <w:rPr>
          <w:rFonts w:ascii="Cambria" w:eastAsia="Calibri" w:hAnsi="Cambria"/>
          <w:color w:val="000000"/>
          <w:lang w:val="bg-BG" w:eastAsia="zh-CN"/>
        </w:rPr>
        <w:t xml:space="preserve">чл. 65 от Закона за туризма и </w:t>
      </w:r>
      <w:r w:rsidRPr="00C16E96">
        <w:rPr>
          <w:rFonts w:ascii="Cambria" w:eastAsia="Calibri" w:hAnsi="Cambria"/>
          <w:color w:val="000000"/>
          <w:lang w:val="bg-BG" w:eastAsia="zh-CN"/>
        </w:rPr>
        <w:t>съответната информация да е вписана в регистъра по чл. 61, ал. 3 от ЗТ.</w:t>
      </w:r>
    </w:p>
    <w:p w:rsidR="00BD789B" w:rsidRPr="00196C4C" w:rsidRDefault="00BD789B" w:rsidP="00567CC4">
      <w:pPr>
        <w:suppressAutoHyphens/>
        <w:jc w:val="both"/>
        <w:rPr>
          <w:rFonts w:ascii="Cambria" w:hAnsi="Cambria"/>
          <w:lang w:val="bg-BG" w:eastAsia="bg-BG"/>
        </w:rPr>
      </w:pPr>
    </w:p>
    <w:p w:rsidR="00BD789B" w:rsidRPr="00196C4C" w:rsidRDefault="00BD789B" w:rsidP="00567CC4">
      <w:pPr>
        <w:spacing w:after="200" w:line="276" w:lineRule="auto"/>
        <w:ind w:left="567"/>
        <w:contextualSpacing/>
        <w:jc w:val="both"/>
        <w:rPr>
          <w:rFonts w:ascii="Cambria" w:hAnsi="Cambria"/>
          <w:b/>
          <w:bCs/>
          <w:lang w:val="en-US" w:eastAsia="bg-BG"/>
        </w:rPr>
      </w:pPr>
      <w:r w:rsidRPr="00196C4C">
        <w:rPr>
          <w:rFonts w:ascii="Cambria" w:hAnsi="Cambria"/>
          <w:b/>
          <w:bCs/>
          <w:lang w:val="en-US" w:eastAsia="bg-BG"/>
        </w:rPr>
        <w:t xml:space="preserve">2. </w:t>
      </w:r>
      <w:r w:rsidRPr="00196C4C">
        <w:rPr>
          <w:rFonts w:ascii="Cambria" w:hAnsi="Cambria"/>
          <w:b/>
          <w:bCs/>
          <w:lang w:val="bg-BG" w:eastAsia="bg-BG"/>
        </w:rPr>
        <w:t xml:space="preserve">Икономическо и финансово състояние: </w:t>
      </w:r>
    </w:p>
    <w:p w:rsidR="00BD789B" w:rsidRPr="00C16E96" w:rsidRDefault="00BD789B" w:rsidP="00567CC4">
      <w:pPr>
        <w:ind w:firstLine="567"/>
        <w:jc w:val="both"/>
        <w:rPr>
          <w:rFonts w:ascii="Cambria" w:eastAsia="Calibri" w:hAnsi="Cambria"/>
          <w:bCs/>
          <w:lang w:val="bg-BG"/>
        </w:rPr>
      </w:pPr>
      <w:r w:rsidRPr="00C16E96">
        <w:rPr>
          <w:rFonts w:ascii="Cambria" w:eastAsia="Calibri" w:hAnsi="Cambria"/>
          <w:bCs/>
          <w:lang w:val="bg-BG"/>
        </w:rPr>
        <w:t xml:space="preserve">Участникът следва да притежава валидна застраховка „Професионална отговорност“ с покритие, съответстващо </w:t>
      </w:r>
      <w:r w:rsidRPr="00C16E96">
        <w:rPr>
          <w:rFonts w:ascii="Cambria" w:eastAsia="Calibri" w:hAnsi="Cambria"/>
          <w:bCs/>
          <w:color w:val="000000"/>
          <w:lang w:val="bg-BG"/>
        </w:rPr>
        <w:t xml:space="preserve">на обема и характера на поръчката и </w:t>
      </w:r>
      <w:r w:rsidRPr="00C16E96">
        <w:rPr>
          <w:rFonts w:ascii="Cambria" w:eastAsia="Calibri" w:hAnsi="Cambria"/>
          <w:bCs/>
          <w:lang w:val="bg-BG"/>
        </w:rPr>
        <w:t xml:space="preserve">произтичащо от нормативен акт </w:t>
      </w:r>
      <w:r w:rsidRPr="00C16E96">
        <w:rPr>
          <w:rFonts w:ascii="Cambria" w:hAnsi="Cambria"/>
          <w:b/>
          <w:lang w:val="bg-BG" w:eastAsia="bg-BG"/>
        </w:rPr>
        <w:t>(чл. 6</w:t>
      </w:r>
      <w:r w:rsidRPr="00C16E96">
        <w:rPr>
          <w:rFonts w:ascii="Cambria" w:eastAsia="Calibri" w:hAnsi="Cambria"/>
          <w:b/>
          <w:lang w:val="bg-BG"/>
        </w:rPr>
        <w:t>1</w:t>
      </w:r>
      <w:r w:rsidRPr="00C16E96">
        <w:rPr>
          <w:rFonts w:ascii="Cambria" w:hAnsi="Cambria"/>
          <w:b/>
          <w:lang w:val="bg-BG" w:eastAsia="bg-BG"/>
        </w:rPr>
        <w:t xml:space="preserve">, ал. 1, т. </w:t>
      </w:r>
      <w:r w:rsidRPr="00C16E96">
        <w:rPr>
          <w:rFonts w:ascii="Cambria" w:eastAsia="Calibri" w:hAnsi="Cambria"/>
          <w:b/>
          <w:lang w:val="bg-BG"/>
        </w:rPr>
        <w:t>2</w:t>
      </w:r>
      <w:r w:rsidRPr="00C16E96">
        <w:rPr>
          <w:rFonts w:ascii="Cambria" w:hAnsi="Cambria"/>
          <w:b/>
          <w:lang w:val="bg-BG" w:eastAsia="bg-BG"/>
        </w:rPr>
        <w:t xml:space="preserve"> от ЗОП).</w:t>
      </w:r>
    </w:p>
    <w:p w:rsidR="00BD789B" w:rsidRPr="00C16E96" w:rsidRDefault="00BD789B" w:rsidP="00567CC4">
      <w:pPr>
        <w:ind w:firstLine="567"/>
        <w:jc w:val="both"/>
        <w:rPr>
          <w:rFonts w:ascii="Cambria" w:eastAsia="Calibri" w:hAnsi="Cambria"/>
          <w:bCs/>
          <w:lang w:val="bg-BG"/>
        </w:rPr>
      </w:pPr>
      <w:r w:rsidRPr="00C16E96">
        <w:rPr>
          <w:rFonts w:ascii="Cambria" w:eastAsia="Calibri" w:hAnsi="Cambria"/>
          <w:b/>
          <w:lang w:val="bg-BG"/>
        </w:rPr>
        <w:t>Минимално изискване:</w:t>
      </w:r>
      <w:r w:rsidRPr="00C16E96">
        <w:rPr>
          <w:rFonts w:ascii="Cambria" w:hAnsi="Cambria"/>
          <w:lang w:val="bg-BG" w:eastAsia="bg-BG"/>
        </w:rPr>
        <w:t xml:space="preserve"> </w:t>
      </w:r>
      <w:r w:rsidRPr="00C16E96">
        <w:rPr>
          <w:rFonts w:ascii="Cambria" w:eastAsia="Calibri" w:hAnsi="Cambria"/>
          <w:bCs/>
          <w:lang w:val="bg-BG"/>
        </w:rPr>
        <w:t xml:space="preserve">Участникът следва да притежава валидна застраховка „Отговорност на туроператора” по чл. 97 от Закона за туризма или еквивалент (за чуждестранните лица). </w:t>
      </w:r>
    </w:p>
    <w:p w:rsidR="00BD789B" w:rsidRPr="00C16E96" w:rsidRDefault="00BD789B" w:rsidP="00567CC4">
      <w:pPr>
        <w:ind w:firstLine="567"/>
        <w:jc w:val="both"/>
        <w:rPr>
          <w:rFonts w:ascii="Cambria" w:eastAsia="Calibri" w:hAnsi="Cambria"/>
          <w:b/>
          <w:color w:val="000000"/>
          <w:lang w:val="bg-BG"/>
        </w:rPr>
      </w:pPr>
      <w:r w:rsidRPr="00C16E96">
        <w:rPr>
          <w:rFonts w:ascii="Cambria" w:eastAsia="Calibri" w:hAnsi="Cambria"/>
          <w:b/>
          <w:color w:val="000000"/>
          <w:lang w:val="bg-BG"/>
        </w:rPr>
        <w:t>Съответствието си с поставения критерий за подбор, участниците декларират както следва:</w:t>
      </w:r>
      <w:r w:rsidRPr="00C16E96">
        <w:rPr>
          <w:rFonts w:ascii="Cambria" w:eastAsia="Calibri" w:hAnsi="Cambria"/>
          <w:color w:val="000000"/>
          <w:lang w:val="bg-BG"/>
        </w:rPr>
        <w:t xml:space="preserve"> При подаване на оферта участниците декларират съответствието с минималното изискване, чрез посочване на съответната информация в Част IV: „Критерии за подбор“, раздел „Б“ – „Икономическо и финансово състояние“, т.5 от </w:t>
      </w:r>
      <w:r w:rsidRPr="00C16E96">
        <w:rPr>
          <w:rFonts w:ascii="Cambria" w:eastAsia="Calibri" w:hAnsi="Cambria"/>
          <w:lang w:val="bg-BG"/>
        </w:rPr>
        <w:t>Единния европейски документ за обществени поръчки (ЕЕДОП)</w:t>
      </w:r>
      <w:r w:rsidRPr="00C16E96">
        <w:rPr>
          <w:rFonts w:ascii="Cambria" w:eastAsia="Calibri" w:hAnsi="Cambria"/>
          <w:color w:val="000000"/>
          <w:lang w:val="bg-BG"/>
        </w:rPr>
        <w:t>.</w:t>
      </w:r>
    </w:p>
    <w:p w:rsidR="00BD789B" w:rsidRPr="00C16E96" w:rsidRDefault="00BD789B" w:rsidP="00BE588E">
      <w:pPr>
        <w:ind w:firstLine="567"/>
        <w:jc w:val="both"/>
        <w:rPr>
          <w:rFonts w:ascii="Cambria" w:hAnsi="Cambria"/>
          <w:bCs/>
          <w:lang w:val="bg-BG" w:eastAsia="bg-BG"/>
        </w:rPr>
      </w:pPr>
      <w:r w:rsidRPr="00C16E96">
        <w:rPr>
          <w:rFonts w:ascii="Cambria" w:eastAsia="Calibri" w:hAnsi="Cambria"/>
          <w:b/>
          <w:color w:val="000000"/>
          <w:lang w:val="bg-BG"/>
        </w:rPr>
        <w:t xml:space="preserve">В случаите на чл. 67, ал. 5 и ал. 6 от ЗОП, документ за доказване на съответствието с </w:t>
      </w:r>
      <w:r w:rsidRPr="00C16E96">
        <w:rPr>
          <w:rFonts w:ascii="Cambria" w:eastAsia="Calibri" w:hAnsi="Cambria"/>
          <w:shd w:val="clear" w:color="auto" w:fill="FFFFFF"/>
          <w:lang w:val="bg-BG"/>
        </w:rPr>
        <w:t>поставения критерий за подбор: За доказване на поставеното изискване участниците представят доказателства за наличие на застраховка „Професионална отгов</w:t>
      </w:r>
      <w:r w:rsidR="00BE588E">
        <w:rPr>
          <w:rFonts w:ascii="Cambria" w:eastAsia="Calibri" w:hAnsi="Cambria"/>
          <w:shd w:val="clear" w:color="auto" w:fill="FFFFFF"/>
          <w:lang w:val="bg-BG"/>
        </w:rPr>
        <w:t xml:space="preserve">орност“ - </w:t>
      </w:r>
      <w:r w:rsidR="00BE588E" w:rsidRPr="00C16E96">
        <w:rPr>
          <w:rFonts w:ascii="Cambria" w:eastAsia="Calibri" w:hAnsi="Cambria"/>
          <w:bCs/>
          <w:lang w:val="bg-BG"/>
        </w:rPr>
        <w:t>„Отговорност на туроператора”</w:t>
      </w:r>
    </w:p>
    <w:p w:rsidR="00BD789B" w:rsidRPr="00C16E96" w:rsidRDefault="00BD789B" w:rsidP="00567CC4">
      <w:pPr>
        <w:jc w:val="both"/>
        <w:rPr>
          <w:rFonts w:ascii="Cambria" w:hAnsi="Cambria"/>
          <w:b/>
          <w:lang w:val="bg-BG" w:eastAsia="bg-BG"/>
        </w:rPr>
      </w:pPr>
    </w:p>
    <w:bookmarkEnd w:id="1"/>
    <w:p w:rsidR="00B91543" w:rsidRPr="00335C01" w:rsidRDefault="00B91543" w:rsidP="00567CC4">
      <w:pPr>
        <w:pStyle w:val="ListParagraph"/>
        <w:spacing w:before="120"/>
        <w:ind w:left="0"/>
        <w:jc w:val="both"/>
        <w:rPr>
          <w:rStyle w:val="inputvalue"/>
          <w:rFonts w:asciiTheme="majorHAnsi" w:hAnsiTheme="majorHAnsi"/>
          <w:b/>
          <w:lang w:val="bg-BG"/>
        </w:rPr>
      </w:pPr>
      <w:r w:rsidRPr="005B2D78">
        <w:rPr>
          <w:rFonts w:asciiTheme="majorHAnsi" w:hAnsiTheme="majorHAnsi"/>
          <w:b/>
          <w:lang w:val="bg-BG"/>
        </w:rPr>
        <w:t>3.Техничес</w:t>
      </w:r>
      <w:r>
        <w:rPr>
          <w:rFonts w:asciiTheme="majorHAnsi" w:hAnsiTheme="majorHAnsi"/>
          <w:b/>
          <w:lang w:val="bg-BG"/>
        </w:rPr>
        <w:t xml:space="preserve">ки и професионални способности </w:t>
      </w:r>
    </w:p>
    <w:p w:rsidR="00B91543" w:rsidRDefault="00B91543" w:rsidP="00567CC4">
      <w:pPr>
        <w:spacing w:before="12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 w:bidi="bg-BG"/>
        </w:rPr>
        <w:t xml:space="preserve">3.1. </w:t>
      </w:r>
      <w:r>
        <w:rPr>
          <w:rFonts w:asciiTheme="majorHAnsi" w:hAnsiTheme="majorHAnsi"/>
          <w:lang w:val="bg-BG" w:bidi="bg-BG"/>
        </w:rPr>
        <w:t xml:space="preserve"> У</w:t>
      </w:r>
      <w:r w:rsidRPr="00C22014">
        <w:rPr>
          <w:rFonts w:asciiTheme="majorHAnsi" w:hAnsiTheme="majorHAnsi"/>
          <w:lang w:val="bg-BG" w:bidi="bg-BG"/>
        </w:rPr>
        <w:t>частникът</w:t>
      </w:r>
      <w:r>
        <w:rPr>
          <w:rFonts w:asciiTheme="majorHAnsi" w:hAnsiTheme="majorHAnsi"/>
          <w:lang w:val="bg-BG" w:bidi="bg-BG"/>
        </w:rPr>
        <w:t xml:space="preserve"> следва</w:t>
      </w:r>
      <w:r w:rsidRPr="00C22014">
        <w:rPr>
          <w:rFonts w:asciiTheme="majorHAnsi" w:hAnsiTheme="majorHAnsi"/>
          <w:lang w:val="bg-BG" w:bidi="bg-BG"/>
        </w:rPr>
        <w:t xml:space="preserve"> да е изпълнил минимум една </w:t>
      </w:r>
      <w:r w:rsidR="003F01E3">
        <w:rPr>
          <w:rFonts w:asciiTheme="majorHAnsi" w:hAnsiTheme="majorHAnsi"/>
          <w:lang w:val="bg-BG" w:bidi="bg-BG"/>
        </w:rPr>
        <w:t>дейност,</w:t>
      </w:r>
      <w:r w:rsidRPr="00C22014">
        <w:rPr>
          <w:rFonts w:asciiTheme="majorHAnsi" w:hAnsiTheme="majorHAnsi"/>
          <w:lang w:val="bg-BG" w:bidi="bg-BG"/>
        </w:rPr>
        <w:t xml:space="preserve"> идентична или сходна с предмета и обема на обществената поръчка през последните три години, считано от датата на подаване на офертата.</w:t>
      </w:r>
      <w:r w:rsidRPr="00335C01">
        <w:rPr>
          <w:rFonts w:asciiTheme="majorHAnsi" w:hAnsiTheme="majorHAnsi"/>
          <w:lang w:val="bg-BG"/>
        </w:rPr>
        <w:t xml:space="preserve"> </w:t>
      </w:r>
      <w:r w:rsidRPr="00C22014">
        <w:rPr>
          <w:rFonts w:asciiTheme="majorHAnsi" w:hAnsiTheme="majorHAnsi"/>
          <w:lang w:val="bg-BG"/>
        </w:rPr>
        <w:t>Информацията се попълва в</w:t>
      </w:r>
      <w:r w:rsidRPr="00335C01">
        <w:rPr>
          <w:rFonts w:asciiTheme="majorHAnsi" w:hAnsiTheme="majorHAnsi"/>
          <w:lang w:val="bg-BG"/>
        </w:rPr>
        <w:t xml:space="preserve"> </w:t>
      </w:r>
      <w:r w:rsidRPr="00953E04">
        <w:rPr>
          <w:rFonts w:asciiTheme="majorHAnsi" w:hAnsiTheme="majorHAnsi"/>
          <w:lang w:val="bg-BG"/>
        </w:rPr>
        <w:t>Част IV „Критерии за подбор“, буква В „Технически и професионални способности”, секция „За поръчки за услуги: извършени услуги от конкретния вид“ на ЕЕДОП</w:t>
      </w:r>
      <w:r>
        <w:rPr>
          <w:rFonts w:asciiTheme="majorHAnsi" w:hAnsiTheme="majorHAnsi"/>
          <w:lang w:val="bg-BG"/>
        </w:rPr>
        <w:t>.</w:t>
      </w:r>
    </w:p>
    <w:p w:rsidR="00B91543" w:rsidRDefault="00B91543" w:rsidP="00567CC4">
      <w:pPr>
        <w:spacing w:before="120"/>
        <w:ind w:firstLine="284"/>
        <w:jc w:val="both"/>
        <w:rPr>
          <w:rFonts w:asciiTheme="majorHAnsi" w:hAnsiTheme="majorHAnsi"/>
          <w:lang w:val="bg-BG" w:bidi="bg-BG"/>
        </w:rPr>
      </w:pPr>
      <w:r w:rsidRPr="005635D2">
        <w:rPr>
          <w:rFonts w:asciiTheme="majorHAnsi" w:hAnsiTheme="majorHAnsi"/>
          <w:lang w:val="bg-BG" w:bidi="bg-BG"/>
        </w:rPr>
        <w:t>Под „</w:t>
      </w:r>
      <w:r w:rsidR="003F01E3">
        <w:rPr>
          <w:rFonts w:asciiTheme="majorHAnsi" w:hAnsiTheme="majorHAnsi"/>
          <w:u w:val="single"/>
          <w:lang w:val="bg-BG" w:bidi="bg-BG"/>
        </w:rPr>
        <w:t>дейност, сходна</w:t>
      </w:r>
      <w:r w:rsidRPr="005635D2">
        <w:rPr>
          <w:rFonts w:asciiTheme="majorHAnsi" w:hAnsiTheme="majorHAnsi"/>
          <w:u w:val="single"/>
          <w:lang w:val="bg-BG" w:bidi="bg-BG"/>
        </w:rPr>
        <w:t xml:space="preserve"> с предмета</w:t>
      </w:r>
      <w:r>
        <w:rPr>
          <w:rFonts w:asciiTheme="majorHAnsi" w:hAnsiTheme="majorHAnsi"/>
          <w:u w:val="single"/>
          <w:lang w:val="en-US" w:bidi="bg-BG"/>
        </w:rPr>
        <w:t xml:space="preserve"> </w:t>
      </w:r>
      <w:r w:rsidRPr="005635D2">
        <w:rPr>
          <w:rFonts w:asciiTheme="majorHAnsi" w:hAnsiTheme="majorHAnsi"/>
          <w:u w:val="single"/>
          <w:lang w:val="bg-BG" w:bidi="bg-BG"/>
        </w:rPr>
        <w:t>на поръчката</w:t>
      </w:r>
      <w:r w:rsidRPr="005635D2">
        <w:rPr>
          <w:rFonts w:asciiTheme="majorHAnsi" w:hAnsiTheme="majorHAnsi"/>
          <w:lang w:val="bg-BG" w:bidi="bg-BG"/>
        </w:rPr>
        <w:t>“ следва да се разбира: предоставяне на цялостна услуга за логистична и орган</w:t>
      </w:r>
      <w:r w:rsidR="006A20CA">
        <w:rPr>
          <w:rFonts w:asciiTheme="majorHAnsi" w:hAnsiTheme="majorHAnsi"/>
          <w:lang w:val="bg-BG" w:bidi="bg-BG"/>
        </w:rPr>
        <w:t xml:space="preserve">изационно-техническа подготовка </w:t>
      </w:r>
      <w:r w:rsidRPr="005635D2">
        <w:rPr>
          <w:rFonts w:asciiTheme="majorHAnsi" w:hAnsiTheme="majorHAnsi"/>
          <w:lang w:val="bg-BG" w:bidi="bg-BG"/>
        </w:rPr>
        <w:t>на конференции с международно участие, и/или семинари с международно участие, и/или</w:t>
      </w:r>
      <w:r>
        <w:rPr>
          <w:rFonts w:asciiTheme="majorHAnsi" w:hAnsiTheme="majorHAnsi"/>
          <w:lang w:val="bg-BG" w:bidi="bg-BG"/>
        </w:rPr>
        <w:t xml:space="preserve"> и</w:t>
      </w:r>
      <w:r w:rsidRPr="005635D2">
        <w:rPr>
          <w:rFonts w:asciiTheme="majorHAnsi" w:hAnsiTheme="majorHAnsi"/>
          <w:lang w:val="bg-BG" w:bidi="bg-BG"/>
        </w:rPr>
        <w:t>нформационни пътувания посещения с международно участие, и/или събития на отк</w:t>
      </w:r>
      <w:r w:rsidR="001856F1">
        <w:rPr>
          <w:rFonts w:asciiTheme="majorHAnsi" w:hAnsiTheme="majorHAnsi"/>
          <w:lang w:val="bg-BG" w:bidi="bg-BG"/>
        </w:rPr>
        <w:t>рито с международно участие включващи</w:t>
      </w:r>
      <w:r w:rsidRPr="005635D2">
        <w:rPr>
          <w:rFonts w:asciiTheme="majorHAnsi" w:hAnsiTheme="majorHAnsi"/>
          <w:lang w:val="bg-BG" w:bidi="bg-BG"/>
        </w:rPr>
        <w:t xml:space="preserve"> осигу</w:t>
      </w:r>
      <w:r w:rsidR="009F1329">
        <w:rPr>
          <w:rFonts w:asciiTheme="majorHAnsi" w:hAnsiTheme="majorHAnsi"/>
          <w:lang w:val="bg-BG" w:bidi="bg-BG"/>
        </w:rPr>
        <w:t>р</w:t>
      </w:r>
      <w:r w:rsidR="0025012C">
        <w:rPr>
          <w:rFonts w:asciiTheme="majorHAnsi" w:hAnsiTheme="majorHAnsi"/>
          <w:lang w:val="bg-BG" w:bidi="bg-BG"/>
        </w:rPr>
        <w:t xml:space="preserve">яване на хотелско настаняване, </w:t>
      </w:r>
      <w:r w:rsidR="00977398">
        <w:rPr>
          <w:rFonts w:asciiTheme="majorHAnsi" w:hAnsiTheme="majorHAnsi"/>
          <w:lang w:val="bg-BG" w:bidi="bg-BG"/>
        </w:rPr>
        <w:t>изхранване осигуряване на конференции и събития.</w:t>
      </w:r>
    </w:p>
    <w:p w:rsidR="00B91543" w:rsidRPr="00A74841" w:rsidRDefault="0003229B" w:rsidP="00567CC4">
      <w:pPr>
        <w:tabs>
          <w:tab w:val="left" w:pos="426"/>
        </w:tabs>
        <w:spacing w:before="120"/>
        <w:jc w:val="both"/>
        <w:rPr>
          <w:rFonts w:asciiTheme="majorHAnsi" w:hAnsiTheme="majorHAnsi"/>
          <w:lang w:val="bg-BG" w:bidi="bg-BG"/>
        </w:rPr>
      </w:pPr>
      <w:r>
        <w:rPr>
          <w:rFonts w:asciiTheme="majorHAnsi" w:hAnsiTheme="majorHAnsi"/>
          <w:lang w:val="bg-BG"/>
        </w:rPr>
        <w:tab/>
      </w:r>
      <w:r w:rsidR="00B91543" w:rsidRPr="0003229B">
        <w:rPr>
          <w:rFonts w:asciiTheme="majorHAnsi" w:hAnsiTheme="majorHAnsi"/>
          <w:lang w:val="bg-BG"/>
        </w:rPr>
        <w:t>В случаите на чл. 67, ал. 5 и ал. 6 от ЗОП съответствието с изискването на възложителя по т. 3.1 по-горе и с информацията, посочена от участника в ЕЕДОП, следва да бъде доказано с представяне на</w:t>
      </w:r>
      <w:r w:rsidR="00B91543">
        <w:rPr>
          <w:rFonts w:asciiTheme="majorHAnsi" w:hAnsiTheme="majorHAnsi"/>
          <w:lang w:val="bg-BG"/>
        </w:rPr>
        <w:t xml:space="preserve"> </w:t>
      </w:r>
      <w:r w:rsidR="00B91543" w:rsidRPr="00953E04">
        <w:rPr>
          <w:rFonts w:asciiTheme="majorHAnsi" w:hAnsiTheme="majorHAnsi"/>
          <w:lang w:val="bg-BG"/>
        </w:rPr>
        <w:t>списък на услугите, които са идентични или сходни с предмета</w:t>
      </w:r>
      <w:r w:rsidR="00B91543">
        <w:rPr>
          <w:rFonts w:asciiTheme="majorHAnsi" w:hAnsiTheme="majorHAnsi"/>
          <w:lang w:val="bg-BG"/>
        </w:rPr>
        <w:t xml:space="preserve"> </w:t>
      </w:r>
      <w:r w:rsidR="00B91543" w:rsidRPr="00953E04">
        <w:rPr>
          <w:rFonts w:asciiTheme="majorHAnsi" w:hAnsiTheme="majorHAnsi"/>
          <w:lang w:val="bg-BG"/>
        </w:rPr>
        <w:t>на обществената поръчка, с посочване на стойностите, датите и получателите,</w:t>
      </w:r>
      <w:r w:rsidR="00B91543">
        <w:rPr>
          <w:rFonts w:asciiTheme="majorHAnsi" w:hAnsiTheme="majorHAnsi"/>
          <w:lang w:val="bg-BG"/>
        </w:rPr>
        <w:t xml:space="preserve"> </w:t>
      </w:r>
      <w:r w:rsidR="00B91543" w:rsidRPr="00953E04">
        <w:rPr>
          <w:rFonts w:asciiTheme="majorHAnsi" w:hAnsiTheme="majorHAnsi"/>
          <w:lang w:val="bg-BG"/>
        </w:rPr>
        <w:t>заедно с доказателство за извършената услуга</w:t>
      </w:r>
      <w:r>
        <w:rPr>
          <w:rFonts w:asciiTheme="majorHAnsi" w:hAnsiTheme="majorHAnsi"/>
          <w:lang w:val="bg-BG"/>
        </w:rPr>
        <w:t>.</w:t>
      </w:r>
    </w:p>
    <w:p w:rsidR="0064580C" w:rsidRDefault="00B91543" w:rsidP="00905E6F">
      <w:pPr>
        <w:spacing w:before="120"/>
        <w:jc w:val="both"/>
        <w:rPr>
          <w:rFonts w:asciiTheme="majorHAnsi" w:hAnsiTheme="majorHAnsi"/>
          <w:lang w:val="bg-BG" w:bidi="bg-BG"/>
        </w:rPr>
      </w:pPr>
      <w:r w:rsidRPr="00726A86">
        <w:rPr>
          <w:rFonts w:asciiTheme="majorHAnsi" w:hAnsiTheme="majorHAnsi"/>
          <w:b/>
          <w:lang w:val="bg-BG" w:bidi="bg-BG"/>
        </w:rPr>
        <w:lastRenderedPageBreak/>
        <w:t>3.2.</w:t>
      </w:r>
      <w:r>
        <w:rPr>
          <w:rFonts w:asciiTheme="majorHAnsi" w:hAnsiTheme="majorHAnsi"/>
          <w:lang w:val="bg-BG" w:bidi="bg-BG"/>
        </w:rPr>
        <w:t xml:space="preserve"> </w:t>
      </w:r>
      <w:r w:rsidRPr="00C22014">
        <w:rPr>
          <w:rFonts w:asciiTheme="majorHAnsi" w:hAnsiTheme="majorHAnsi"/>
          <w:lang w:val="bg-BG" w:bidi="bg-BG"/>
        </w:rPr>
        <w:t xml:space="preserve">Участникът трябва да прилага внедрена и сертифицирана система за управление на </w:t>
      </w:r>
      <w:r w:rsidRPr="00C22014">
        <w:rPr>
          <w:rFonts w:asciiTheme="majorHAnsi" w:hAnsiTheme="majorHAnsi"/>
          <w:lang w:val="bg-BG"/>
        </w:rPr>
        <w:t>качеството, съгласно стандарта БДС EN ISO 9001:2</w:t>
      </w:r>
      <w:r w:rsidR="00A657B2">
        <w:rPr>
          <w:rFonts w:asciiTheme="majorHAnsi" w:hAnsiTheme="majorHAnsi"/>
          <w:lang w:val="bg-BG"/>
        </w:rPr>
        <w:t xml:space="preserve">015 или еквивалентен с обхват идентичен или сходен с </w:t>
      </w:r>
      <w:r w:rsidRPr="00C22014">
        <w:rPr>
          <w:rFonts w:asciiTheme="majorHAnsi" w:hAnsiTheme="majorHAnsi"/>
          <w:lang w:val="bg-BG"/>
        </w:rPr>
        <w:t>предмета на поръчката</w:t>
      </w:r>
      <w:r w:rsidR="00A657B2">
        <w:rPr>
          <w:rFonts w:asciiTheme="majorHAnsi" w:hAnsiTheme="majorHAnsi"/>
          <w:lang w:val="bg-BG"/>
        </w:rPr>
        <w:t xml:space="preserve">, </w:t>
      </w:r>
      <w:r w:rsidR="00AA4322">
        <w:rPr>
          <w:rFonts w:asciiTheme="majorHAnsi" w:hAnsiTheme="majorHAnsi"/>
          <w:lang w:val="bg-BG"/>
        </w:rPr>
        <w:t>п</w:t>
      </w:r>
      <w:r w:rsidR="00A657B2">
        <w:rPr>
          <w:rFonts w:asciiTheme="majorHAnsi" w:hAnsiTheme="majorHAnsi"/>
          <w:lang w:val="bg-BG"/>
        </w:rPr>
        <w:t>осочен в т.3.1</w:t>
      </w:r>
      <w:r w:rsidRPr="00C22014">
        <w:rPr>
          <w:rFonts w:asciiTheme="majorHAnsi" w:hAnsiTheme="majorHAnsi"/>
          <w:lang w:val="bg-BG"/>
        </w:rPr>
        <w:t>. Информацията се попълва в Част ІV, Раздел Г от ЕЕДОП, а обстоятелствата във връзка с поставеното изискване се доказват с валиден сертификат, издаден от независимо лице съгласно чл. 64, ал. 5 от ЗОП, при условията на чл. 67, ал. 5 и а</w:t>
      </w:r>
      <w:r w:rsidR="0064580C">
        <w:rPr>
          <w:rFonts w:asciiTheme="majorHAnsi" w:hAnsiTheme="majorHAnsi"/>
          <w:lang w:val="bg-BG"/>
        </w:rPr>
        <w:t>л. 6 от ЗОП.</w:t>
      </w:r>
    </w:p>
    <w:p w:rsidR="00B91543" w:rsidRPr="00C22014" w:rsidRDefault="00B91543" w:rsidP="00567CC4">
      <w:pPr>
        <w:spacing w:before="120"/>
        <w:ind w:firstLine="284"/>
        <w:jc w:val="both"/>
        <w:rPr>
          <w:rFonts w:asciiTheme="majorHAnsi" w:hAnsiTheme="majorHAnsi"/>
          <w:lang w:val="bg-BG"/>
        </w:rPr>
      </w:pPr>
      <w:r w:rsidRPr="00C22014">
        <w:rPr>
          <w:rFonts w:asciiTheme="majorHAnsi" w:hAnsiTheme="majorHAnsi"/>
          <w:lang w:val="bg-BG"/>
        </w:rPr>
        <w:t>Когато участникът е обединение, което не е юридическо лице, съответствието с критериите за подбор се доказва от обединението-участник, а не от всяко от лицата, включени в него, с изключение на съответна регистрация, представяне на сертификат или друго условие, необходимо за изпълнение на поръчката, съгласно изискванията на нормативен или административен акт и съобразно разпределението на участието на лицата при изпълнение на дейностите, предвидено в договора за създаване на обединението.</w:t>
      </w:r>
    </w:p>
    <w:p w:rsidR="00B91543" w:rsidRPr="00C22014" w:rsidRDefault="00B91543" w:rsidP="00567CC4">
      <w:pPr>
        <w:spacing w:before="120"/>
        <w:ind w:firstLine="284"/>
        <w:jc w:val="both"/>
        <w:rPr>
          <w:rFonts w:asciiTheme="majorHAnsi" w:hAnsiTheme="majorHAnsi"/>
          <w:lang w:val="bg-BG"/>
        </w:rPr>
      </w:pPr>
      <w:r w:rsidRPr="00C22014">
        <w:rPr>
          <w:rFonts w:asciiTheme="majorHAnsi" w:hAnsiTheme="majorHAnsi"/>
          <w:lang w:val="bg-BG"/>
        </w:rPr>
        <w:t>При участие на подизпълнители доказателствата за техническите възможности се представят и за тях, а изискванията към тях се прилагат съобразно вида и дела на тяхното участие.</w:t>
      </w:r>
    </w:p>
    <w:p w:rsidR="00B91543" w:rsidRPr="00C22014" w:rsidRDefault="00B91543" w:rsidP="00567CC4">
      <w:pPr>
        <w:spacing w:before="120"/>
        <w:ind w:firstLine="117"/>
        <w:jc w:val="both"/>
        <w:rPr>
          <w:rFonts w:asciiTheme="majorHAnsi" w:hAnsiTheme="majorHAnsi"/>
          <w:lang w:val="bg-BG"/>
        </w:rPr>
      </w:pPr>
      <w:r w:rsidRPr="00C22014">
        <w:rPr>
          <w:rFonts w:asciiTheme="majorHAnsi" w:hAnsiTheme="majorHAnsi"/>
          <w:lang w:val="bg-BG"/>
        </w:rPr>
        <w:t>Участниците могат да се позоват на капацитета на трети лица при условията на чл. 65, ал. 1-4 от ЗОП.</w:t>
      </w:r>
    </w:p>
    <w:p w:rsidR="00AA3FA6" w:rsidRPr="00F07F98" w:rsidRDefault="00AA3FA6" w:rsidP="00567CC4">
      <w:pPr>
        <w:spacing w:after="200"/>
        <w:jc w:val="both"/>
        <w:rPr>
          <w:rFonts w:asciiTheme="majorHAnsi" w:hAnsiTheme="majorHAnsi"/>
          <w:b/>
          <w:bCs/>
          <w:color w:val="000000"/>
          <w:highlight w:val="yellow"/>
          <w:lang w:val="bg-BG"/>
        </w:rPr>
      </w:pPr>
    </w:p>
    <w:p w:rsidR="0032418B" w:rsidRPr="00510E46" w:rsidRDefault="0032418B" w:rsidP="00567CC4">
      <w:pPr>
        <w:autoSpaceDE w:val="0"/>
        <w:autoSpaceDN w:val="0"/>
        <w:adjustRightInd w:val="0"/>
        <w:spacing w:after="60"/>
        <w:jc w:val="both"/>
        <w:rPr>
          <w:rFonts w:asciiTheme="majorHAnsi" w:hAnsiTheme="majorHAnsi"/>
          <w:b/>
          <w:bCs/>
          <w:iCs/>
          <w:lang w:val="bg-BG"/>
        </w:rPr>
      </w:pPr>
      <w:r w:rsidRPr="00510E46">
        <w:rPr>
          <w:rFonts w:asciiTheme="majorHAnsi" w:hAnsiTheme="majorHAnsi"/>
          <w:b/>
          <w:bCs/>
          <w:color w:val="000000"/>
          <w:lang w:val="bg-BG"/>
        </w:rPr>
        <w:t xml:space="preserve">РАЗДЕЛ IV. </w:t>
      </w:r>
      <w:r w:rsidR="001E5C3D" w:rsidRPr="00510E46">
        <w:rPr>
          <w:rFonts w:asciiTheme="majorHAnsi" w:hAnsiTheme="majorHAnsi"/>
          <w:b/>
          <w:bCs/>
          <w:iCs/>
          <w:lang w:val="bg-BG"/>
        </w:rPr>
        <w:t>ДОКУМЕНТАЦИЯ ЗА ОБЩЕСТВЕНАТА ПОРЪЧКА</w:t>
      </w:r>
    </w:p>
    <w:p w:rsidR="0032418B" w:rsidRPr="00510E46" w:rsidRDefault="0032418B" w:rsidP="00567CC4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before="240" w:after="60"/>
        <w:ind w:left="0" w:firstLine="0"/>
        <w:jc w:val="both"/>
        <w:rPr>
          <w:rFonts w:asciiTheme="majorHAnsi" w:hAnsiTheme="majorHAnsi"/>
          <w:b/>
          <w:bCs/>
          <w:iCs/>
          <w:lang w:val="bg-BG"/>
        </w:rPr>
      </w:pPr>
      <w:r w:rsidRPr="00510E46">
        <w:rPr>
          <w:rFonts w:asciiTheme="majorHAnsi" w:hAnsiTheme="majorHAnsi"/>
          <w:b/>
          <w:bCs/>
          <w:iCs/>
          <w:lang w:val="bg-BG"/>
        </w:rPr>
        <w:t>Място и условия за получаване на документацията:</w:t>
      </w:r>
    </w:p>
    <w:p w:rsidR="0032418B" w:rsidRPr="00A63156" w:rsidRDefault="00CA3D80" w:rsidP="00567CC4">
      <w:pPr>
        <w:jc w:val="both"/>
        <w:rPr>
          <w:rFonts w:asciiTheme="majorHAnsi" w:hAnsiTheme="majorHAnsi"/>
          <w:lang w:val="bg-BG"/>
        </w:rPr>
      </w:pPr>
      <w:r w:rsidRPr="00510E46">
        <w:rPr>
          <w:rFonts w:asciiTheme="majorHAnsi" w:hAnsiTheme="majorHAnsi"/>
          <w:lang w:val="bg-BG"/>
        </w:rPr>
        <w:t xml:space="preserve">     </w:t>
      </w:r>
      <w:r w:rsidR="0032418B" w:rsidRPr="00510E46">
        <w:rPr>
          <w:rFonts w:asciiTheme="majorHAnsi" w:hAnsiTheme="majorHAnsi"/>
          <w:lang w:val="bg-BG"/>
        </w:rPr>
        <w:t>Възложителят предоставя неограничен, пълен, безплатен и пряк достъп</w:t>
      </w:r>
      <w:r w:rsidR="00E540F4" w:rsidRPr="00510E46">
        <w:rPr>
          <w:rFonts w:asciiTheme="majorHAnsi" w:hAnsiTheme="majorHAnsi"/>
          <w:lang w:val="bg-BG"/>
        </w:rPr>
        <w:t xml:space="preserve"> по електронен път</w:t>
      </w:r>
      <w:r w:rsidR="0032418B" w:rsidRPr="00510E46">
        <w:rPr>
          <w:rFonts w:asciiTheme="majorHAnsi" w:hAnsiTheme="majorHAnsi"/>
          <w:lang w:val="bg-BG"/>
        </w:rPr>
        <w:t xml:space="preserve"> до документацията </w:t>
      </w:r>
      <w:r w:rsidR="00705970" w:rsidRPr="00510E46">
        <w:rPr>
          <w:rFonts w:asciiTheme="majorHAnsi" w:hAnsiTheme="majorHAnsi"/>
          <w:lang w:val="bg-BG"/>
        </w:rPr>
        <w:t>на обществената поръчка</w:t>
      </w:r>
      <w:r w:rsidR="00705970" w:rsidRPr="00D902EE">
        <w:rPr>
          <w:rFonts w:asciiTheme="majorHAnsi" w:hAnsiTheme="majorHAnsi"/>
          <w:lang w:val="bg-BG"/>
        </w:rPr>
        <w:t xml:space="preserve"> </w:t>
      </w:r>
      <w:r w:rsidR="0032418B" w:rsidRPr="00D902EE">
        <w:rPr>
          <w:rFonts w:asciiTheme="majorHAnsi" w:hAnsiTheme="majorHAnsi"/>
          <w:lang w:val="bg-BG"/>
        </w:rPr>
        <w:t>за участие</w:t>
      </w:r>
      <w:r w:rsidR="00A52350" w:rsidRPr="00D902EE">
        <w:rPr>
          <w:rFonts w:asciiTheme="majorHAnsi" w:hAnsiTheme="majorHAnsi"/>
          <w:lang w:val="bg-BG"/>
        </w:rPr>
        <w:t xml:space="preserve"> в процедурата на </w:t>
      </w:r>
      <w:r w:rsidR="00705970" w:rsidRPr="00D902EE">
        <w:rPr>
          <w:rFonts w:asciiTheme="majorHAnsi" w:hAnsiTheme="majorHAnsi"/>
          <w:lang w:val="bg-BG"/>
        </w:rPr>
        <w:t xml:space="preserve">интернет </w:t>
      </w:r>
      <w:r w:rsidR="00A52350" w:rsidRPr="00D902EE">
        <w:rPr>
          <w:rFonts w:asciiTheme="majorHAnsi" w:hAnsiTheme="majorHAnsi"/>
          <w:lang w:val="bg-BG"/>
        </w:rPr>
        <w:t xml:space="preserve">страницата на МВнР в </w:t>
      </w:r>
      <w:r w:rsidR="00705970" w:rsidRPr="00D902EE">
        <w:rPr>
          <w:rFonts w:asciiTheme="majorHAnsi" w:hAnsiTheme="majorHAnsi"/>
          <w:lang w:val="bg-BG"/>
        </w:rPr>
        <w:t>електронна преписка</w:t>
      </w:r>
      <w:r w:rsidR="00C16E96">
        <w:rPr>
          <w:rFonts w:asciiTheme="majorHAnsi" w:hAnsiTheme="majorHAnsi"/>
          <w:lang w:val="bg-BG"/>
        </w:rPr>
        <w:t xml:space="preserve">, </w:t>
      </w:r>
      <w:r w:rsidR="008E3456" w:rsidRPr="00D902EE">
        <w:rPr>
          <w:rFonts w:asciiTheme="majorHAnsi" w:hAnsiTheme="majorHAnsi"/>
          <w:lang w:val="bg-BG"/>
        </w:rPr>
        <w:t>намираща се в</w:t>
      </w:r>
      <w:r w:rsidR="008E3456" w:rsidRPr="00D902EE">
        <w:rPr>
          <w:lang w:val="bg-BG"/>
        </w:rPr>
        <w:t xml:space="preserve"> </w:t>
      </w:r>
      <w:r w:rsidR="0032418B" w:rsidRPr="00D902EE">
        <w:rPr>
          <w:rFonts w:asciiTheme="majorHAnsi" w:hAnsiTheme="majorHAnsi"/>
          <w:lang w:val="bg-BG"/>
        </w:rPr>
        <w:t>раздел</w:t>
      </w:r>
      <w:r w:rsidR="00705970" w:rsidRPr="00D902EE">
        <w:rPr>
          <w:rFonts w:asciiTheme="majorHAnsi" w:hAnsiTheme="majorHAnsi"/>
          <w:lang w:val="bg-BG"/>
        </w:rPr>
        <w:t xml:space="preserve"> </w:t>
      </w:r>
      <w:r w:rsidR="007F20A8" w:rsidRPr="00D902EE">
        <w:rPr>
          <w:rFonts w:asciiTheme="majorHAnsi" w:hAnsiTheme="majorHAnsi"/>
          <w:lang w:val="bg-BG"/>
        </w:rPr>
        <w:t>„Процедури, открити след 15.04.2016 г.” от</w:t>
      </w:r>
      <w:r w:rsidR="0032418B" w:rsidRPr="00D902EE">
        <w:rPr>
          <w:rFonts w:asciiTheme="majorHAnsi" w:hAnsiTheme="majorHAnsi"/>
          <w:lang w:val="bg-BG"/>
        </w:rPr>
        <w:t xml:space="preserve"> Профил</w:t>
      </w:r>
      <w:r w:rsidR="007F20A8" w:rsidRPr="00D902EE">
        <w:rPr>
          <w:rFonts w:asciiTheme="majorHAnsi" w:hAnsiTheme="majorHAnsi"/>
          <w:lang w:val="bg-BG"/>
        </w:rPr>
        <w:t>а</w:t>
      </w:r>
      <w:r w:rsidR="0032418B" w:rsidRPr="00D902EE">
        <w:rPr>
          <w:rFonts w:asciiTheme="majorHAnsi" w:hAnsiTheme="majorHAnsi"/>
          <w:lang w:val="bg-BG"/>
        </w:rPr>
        <w:t xml:space="preserve"> на купувача.</w:t>
      </w:r>
      <w:r w:rsidR="00DF510C" w:rsidRPr="00D902EE">
        <w:rPr>
          <w:rFonts w:asciiTheme="majorHAnsi" w:hAnsiTheme="majorHAnsi"/>
          <w:lang w:val="bg-BG"/>
        </w:rPr>
        <w:t xml:space="preserve"> </w:t>
      </w:r>
      <w:r w:rsidR="00A52350" w:rsidRPr="00A63156">
        <w:rPr>
          <w:rFonts w:asciiTheme="majorHAnsi" w:hAnsiTheme="majorHAnsi"/>
          <w:bCs/>
          <w:color w:val="000000"/>
          <w:lang w:val="bg-BG"/>
        </w:rPr>
        <w:t xml:space="preserve">Изтеглянето на документацията от </w:t>
      </w:r>
      <w:r w:rsidR="00C16E96">
        <w:rPr>
          <w:rFonts w:asciiTheme="majorHAnsi" w:hAnsiTheme="majorHAnsi"/>
          <w:bCs/>
          <w:color w:val="000000"/>
          <w:lang w:val="bg-BG"/>
        </w:rPr>
        <w:t>Профила на купувача</w:t>
      </w:r>
      <w:r w:rsidR="00A52350" w:rsidRPr="00A63156">
        <w:rPr>
          <w:rFonts w:asciiTheme="majorHAnsi" w:hAnsiTheme="majorHAnsi"/>
          <w:bCs/>
          <w:color w:val="000000"/>
          <w:lang w:val="bg-BG"/>
        </w:rPr>
        <w:t xml:space="preserve"> е безплатно.</w:t>
      </w:r>
      <w:r w:rsidR="00492578" w:rsidRPr="00A63156">
        <w:rPr>
          <w:rFonts w:asciiTheme="majorHAnsi" w:hAnsiTheme="majorHAnsi"/>
          <w:bCs/>
          <w:color w:val="000000"/>
          <w:lang w:val="bg-BG"/>
        </w:rPr>
        <w:t xml:space="preserve"> Всички докумен</w:t>
      </w:r>
      <w:r w:rsidR="00A52350" w:rsidRPr="00A63156">
        <w:rPr>
          <w:rFonts w:asciiTheme="majorHAnsi" w:hAnsiTheme="majorHAnsi"/>
          <w:bCs/>
          <w:color w:val="000000"/>
          <w:lang w:val="bg-BG"/>
        </w:rPr>
        <w:t>ти, свързани с процедурата</w:t>
      </w:r>
      <w:r w:rsidRPr="00A63156">
        <w:rPr>
          <w:rFonts w:asciiTheme="majorHAnsi" w:hAnsiTheme="majorHAnsi"/>
          <w:bCs/>
          <w:color w:val="000000"/>
          <w:lang w:val="bg-BG"/>
        </w:rPr>
        <w:t>,</w:t>
      </w:r>
      <w:r w:rsidR="00A52350" w:rsidRPr="00A63156">
        <w:rPr>
          <w:rFonts w:asciiTheme="majorHAnsi" w:hAnsiTheme="majorHAnsi"/>
          <w:bCs/>
          <w:color w:val="000000"/>
          <w:lang w:val="bg-BG"/>
        </w:rPr>
        <w:t xml:space="preserve"> ще бъдат публикувани на същия интернет адрес.</w:t>
      </w:r>
    </w:p>
    <w:p w:rsidR="0032418B" w:rsidRPr="00A63156" w:rsidRDefault="002C4259" w:rsidP="00567CC4">
      <w:pPr>
        <w:pStyle w:val="ListParagraph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spacing w:before="240" w:after="60"/>
        <w:ind w:left="357" w:hanging="357"/>
        <w:jc w:val="both"/>
        <w:rPr>
          <w:rFonts w:asciiTheme="majorHAnsi" w:hAnsiTheme="majorHAnsi"/>
          <w:b/>
          <w:lang w:val="bg-BG"/>
        </w:rPr>
      </w:pPr>
      <w:r w:rsidRPr="00A63156">
        <w:rPr>
          <w:rFonts w:asciiTheme="majorHAnsi" w:hAnsiTheme="majorHAnsi"/>
          <w:b/>
          <w:iCs/>
          <w:lang w:val="bg-BG"/>
        </w:rPr>
        <w:t>Разяснения и допълнителна</w:t>
      </w:r>
      <w:r w:rsidR="0032418B" w:rsidRPr="00A63156">
        <w:rPr>
          <w:rFonts w:asciiTheme="majorHAnsi" w:hAnsiTheme="majorHAnsi"/>
          <w:b/>
          <w:iCs/>
          <w:lang w:val="bg-BG"/>
        </w:rPr>
        <w:t xml:space="preserve"> информация по условията на процедурата</w:t>
      </w:r>
      <w:r w:rsidR="004411F6" w:rsidRPr="00A63156">
        <w:rPr>
          <w:rFonts w:asciiTheme="majorHAnsi" w:hAnsiTheme="majorHAnsi"/>
          <w:b/>
          <w:iCs/>
          <w:lang w:val="bg-BG"/>
        </w:rPr>
        <w:t xml:space="preserve"> за възлагане на обществена поръчка</w:t>
      </w:r>
      <w:r w:rsidR="0032418B" w:rsidRPr="00A63156">
        <w:rPr>
          <w:rFonts w:asciiTheme="majorHAnsi" w:hAnsiTheme="majorHAnsi"/>
          <w:b/>
          <w:iCs/>
          <w:lang w:val="bg-BG"/>
        </w:rPr>
        <w:t>:</w:t>
      </w:r>
    </w:p>
    <w:p w:rsidR="0032418B" w:rsidRPr="00A63156" w:rsidRDefault="0032418B" w:rsidP="00567CC4">
      <w:pPr>
        <w:pStyle w:val="ListParagraph"/>
        <w:numPr>
          <w:ilvl w:val="1"/>
          <w:numId w:val="4"/>
        </w:numPr>
        <w:tabs>
          <w:tab w:val="left" w:pos="450"/>
        </w:tabs>
        <w:autoSpaceDE w:val="0"/>
        <w:autoSpaceDN w:val="0"/>
        <w:adjustRightInd w:val="0"/>
        <w:spacing w:after="60"/>
        <w:ind w:left="0" w:firstLine="0"/>
        <w:jc w:val="both"/>
        <w:rPr>
          <w:rFonts w:asciiTheme="majorHAnsi" w:hAnsiTheme="majorHAnsi"/>
          <w:lang w:val="bg-BG"/>
        </w:rPr>
      </w:pPr>
      <w:r w:rsidRPr="00A63156">
        <w:rPr>
          <w:rFonts w:asciiTheme="majorHAnsi" w:hAnsiTheme="majorHAnsi"/>
          <w:lang w:val="bg-BG"/>
        </w:rPr>
        <w:t>Всички заинтересовани лица могат да поискат писмено от възложителя разяс</w:t>
      </w:r>
      <w:r w:rsidR="00AE6B91" w:rsidRPr="00A63156">
        <w:rPr>
          <w:rFonts w:asciiTheme="majorHAnsi" w:hAnsiTheme="majorHAnsi"/>
          <w:lang w:val="bg-BG"/>
        </w:rPr>
        <w:t>нения по решението, обявлението и</w:t>
      </w:r>
      <w:r w:rsidRPr="00A63156">
        <w:rPr>
          <w:rFonts w:asciiTheme="majorHAnsi" w:hAnsiTheme="majorHAnsi"/>
          <w:lang w:val="bg-BG"/>
        </w:rPr>
        <w:t xml:space="preserve"> документацията за обществената поръчка до </w:t>
      </w:r>
      <w:r w:rsidR="00AE6B91" w:rsidRPr="00A63156">
        <w:rPr>
          <w:rFonts w:asciiTheme="majorHAnsi" w:hAnsiTheme="majorHAnsi"/>
          <w:lang w:val="bg-BG"/>
        </w:rPr>
        <w:t>10</w:t>
      </w:r>
      <w:r w:rsidRPr="00A63156">
        <w:rPr>
          <w:rFonts w:asciiTheme="majorHAnsi" w:hAnsiTheme="majorHAnsi"/>
          <w:lang w:val="bg-BG"/>
        </w:rPr>
        <w:t xml:space="preserve"> (</w:t>
      </w:r>
      <w:r w:rsidR="00AE6B91" w:rsidRPr="00A63156">
        <w:rPr>
          <w:rFonts w:asciiTheme="majorHAnsi" w:hAnsiTheme="majorHAnsi"/>
          <w:lang w:val="bg-BG"/>
        </w:rPr>
        <w:t>десет</w:t>
      </w:r>
      <w:r w:rsidRPr="00A63156">
        <w:rPr>
          <w:rFonts w:asciiTheme="majorHAnsi" w:hAnsiTheme="majorHAnsi"/>
          <w:lang w:val="bg-BG"/>
        </w:rPr>
        <w:t>) дни преди изтичане на срока за</w:t>
      </w:r>
      <w:r w:rsidR="002150BF" w:rsidRPr="00A63156">
        <w:rPr>
          <w:rFonts w:asciiTheme="majorHAnsi" w:hAnsiTheme="majorHAnsi"/>
          <w:lang w:val="bg-BG"/>
        </w:rPr>
        <w:t xml:space="preserve"> получаване на оферти</w:t>
      </w:r>
      <w:r w:rsidRPr="00A63156">
        <w:rPr>
          <w:rFonts w:asciiTheme="majorHAnsi" w:hAnsiTheme="majorHAnsi"/>
          <w:lang w:val="bg-BG"/>
        </w:rPr>
        <w:t>.</w:t>
      </w:r>
    </w:p>
    <w:p w:rsidR="0032418B" w:rsidRPr="00A63156" w:rsidRDefault="0032418B" w:rsidP="00567CC4">
      <w:pPr>
        <w:pStyle w:val="Heading2"/>
        <w:numPr>
          <w:ilvl w:val="1"/>
          <w:numId w:val="4"/>
        </w:numPr>
        <w:tabs>
          <w:tab w:val="left" w:pos="450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Theme="majorHAnsi" w:hAnsiTheme="majorHAnsi"/>
          <w:b w:val="0"/>
          <w:sz w:val="24"/>
        </w:rPr>
      </w:pPr>
      <w:r w:rsidRPr="00A63156">
        <w:rPr>
          <w:rFonts w:asciiTheme="majorHAnsi" w:hAnsiTheme="majorHAnsi"/>
          <w:b w:val="0"/>
          <w:sz w:val="24"/>
        </w:rPr>
        <w:t xml:space="preserve">Възложителят предоставя разясненията в </w:t>
      </w:r>
      <w:r w:rsidR="00AE6B91" w:rsidRPr="00A63156">
        <w:rPr>
          <w:rFonts w:asciiTheme="majorHAnsi" w:hAnsiTheme="majorHAnsi"/>
          <w:b w:val="0"/>
          <w:sz w:val="24"/>
        </w:rPr>
        <w:t xml:space="preserve">4 </w:t>
      </w:r>
      <w:r w:rsidRPr="00A63156">
        <w:rPr>
          <w:rFonts w:asciiTheme="majorHAnsi" w:hAnsiTheme="majorHAnsi"/>
          <w:b w:val="0"/>
          <w:sz w:val="24"/>
        </w:rPr>
        <w:t>(</w:t>
      </w:r>
      <w:r w:rsidR="00AE6B91" w:rsidRPr="00A63156">
        <w:rPr>
          <w:rFonts w:asciiTheme="majorHAnsi" w:hAnsiTheme="majorHAnsi"/>
          <w:b w:val="0"/>
          <w:sz w:val="24"/>
        </w:rPr>
        <w:t>че</w:t>
      </w:r>
      <w:r w:rsidRPr="00A63156">
        <w:rPr>
          <w:rFonts w:asciiTheme="majorHAnsi" w:hAnsiTheme="majorHAnsi"/>
          <w:b w:val="0"/>
          <w:sz w:val="24"/>
        </w:rPr>
        <w:t>т</w:t>
      </w:r>
      <w:r w:rsidR="00AE6B91" w:rsidRPr="00A63156">
        <w:rPr>
          <w:rFonts w:asciiTheme="majorHAnsi" w:hAnsiTheme="majorHAnsi"/>
          <w:b w:val="0"/>
          <w:sz w:val="24"/>
        </w:rPr>
        <w:t>и</w:t>
      </w:r>
      <w:r w:rsidRPr="00A63156">
        <w:rPr>
          <w:rFonts w:asciiTheme="majorHAnsi" w:hAnsiTheme="majorHAnsi"/>
          <w:b w:val="0"/>
          <w:sz w:val="24"/>
        </w:rPr>
        <w:t>ри)</w:t>
      </w:r>
      <w:r w:rsidR="00B35AB7" w:rsidRPr="00A63156">
        <w:rPr>
          <w:rFonts w:asciiTheme="majorHAnsi" w:hAnsiTheme="majorHAnsi"/>
          <w:b w:val="0"/>
          <w:sz w:val="24"/>
        </w:rPr>
        <w:t xml:space="preserve"> </w:t>
      </w:r>
      <w:r w:rsidRPr="00A63156">
        <w:rPr>
          <w:rFonts w:asciiTheme="majorHAnsi" w:hAnsiTheme="majorHAnsi"/>
          <w:b w:val="0"/>
          <w:sz w:val="24"/>
        </w:rPr>
        <w:t xml:space="preserve">дневен срок от получаване </w:t>
      </w:r>
      <w:r w:rsidR="00072290" w:rsidRPr="00A63156">
        <w:rPr>
          <w:rFonts w:asciiTheme="majorHAnsi" w:hAnsiTheme="majorHAnsi"/>
          <w:b w:val="0"/>
          <w:sz w:val="24"/>
        </w:rPr>
        <w:t>на искането, но не по-късно от 6</w:t>
      </w:r>
      <w:r w:rsidRPr="00A63156">
        <w:rPr>
          <w:rFonts w:asciiTheme="majorHAnsi" w:hAnsiTheme="majorHAnsi"/>
          <w:b w:val="0"/>
          <w:sz w:val="24"/>
        </w:rPr>
        <w:t xml:space="preserve"> (</w:t>
      </w:r>
      <w:r w:rsidR="00072290" w:rsidRPr="00A63156">
        <w:rPr>
          <w:rFonts w:asciiTheme="majorHAnsi" w:hAnsiTheme="majorHAnsi"/>
          <w:b w:val="0"/>
          <w:sz w:val="24"/>
        </w:rPr>
        <w:t>шест</w:t>
      </w:r>
      <w:r w:rsidRPr="00A63156">
        <w:rPr>
          <w:rFonts w:asciiTheme="majorHAnsi" w:hAnsiTheme="majorHAnsi"/>
          <w:b w:val="0"/>
          <w:sz w:val="24"/>
        </w:rPr>
        <w:t>)</w:t>
      </w:r>
      <w:r w:rsidR="00AE1D50" w:rsidRPr="00A63156">
        <w:rPr>
          <w:rFonts w:asciiTheme="majorHAnsi" w:hAnsiTheme="majorHAnsi"/>
          <w:b w:val="0"/>
          <w:sz w:val="24"/>
        </w:rPr>
        <w:t xml:space="preserve"> </w:t>
      </w:r>
      <w:r w:rsidRPr="00A63156">
        <w:rPr>
          <w:rFonts w:asciiTheme="majorHAnsi" w:hAnsiTheme="majorHAnsi"/>
          <w:b w:val="0"/>
          <w:sz w:val="24"/>
        </w:rPr>
        <w:t>дни</w:t>
      </w:r>
      <w:r w:rsidR="00AE1D50" w:rsidRPr="00A63156">
        <w:rPr>
          <w:rFonts w:asciiTheme="majorHAnsi" w:hAnsiTheme="majorHAnsi"/>
          <w:b w:val="0"/>
          <w:sz w:val="24"/>
        </w:rPr>
        <w:t xml:space="preserve"> </w:t>
      </w:r>
      <w:r w:rsidRPr="00A63156">
        <w:rPr>
          <w:rFonts w:asciiTheme="majorHAnsi" w:hAnsiTheme="majorHAnsi"/>
          <w:b w:val="0"/>
          <w:sz w:val="24"/>
        </w:rPr>
        <w:t>преди срока за получаване на офертите. В разясненията не се посочва лицето, направило запитването.</w:t>
      </w:r>
    </w:p>
    <w:p w:rsidR="0032418B" w:rsidRPr="00A63156" w:rsidRDefault="0032418B" w:rsidP="00567CC4">
      <w:pPr>
        <w:pStyle w:val="Heading2"/>
        <w:numPr>
          <w:ilvl w:val="1"/>
          <w:numId w:val="4"/>
        </w:numPr>
        <w:tabs>
          <w:tab w:val="left" w:pos="450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Theme="majorHAnsi" w:hAnsiTheme="majorHAnsi"/>
          <w:b w:val="0"/>
          <w:sz w:val="24"/>
        </w:rPr>
      </w:pPr>
      <w:r w:rsidRPr="00A63156">
        <w:rPr>
          <w:rFonts w:asciiTheme="majorHAnsi" w:hAnsiTheme="majorHAnsi"/>
          <w:b w:val="0"/>
          <w:sz w:val="24"/>
        </w:rPr>
        <w:t>Възложителят не предоставя разяснения, ако искането</w:t>
      </w:r>
      <w:r w:rsidR="002C4259" w:rsidRPr="00A63156">
        <w:rPr>
          <w:rFonts w:asciiTheme="majorHAnsi" w:hAnsiTheme="majorHAnsi"/>
          <w:b w:val="0"/>
          <w:sz w:val="24"/>
        </w:rPr>
        <w:t xml:space="preserve"> е постъпило след срока по т. 2.1</w:t>
      </w:r>
      <w:r w:rsidR="008342A9" w:rsidRPr="00A63156">
        <w:rPr>
          <w:rFonts w:asciiTheme="majorHAnsi" w:hAnsiTheme="majorHAnsi"/>
          <w:b w:val="0"/>
          <w:sz w:val="24"/>
        </w:rPr>
        <w:t>.</w:t>
      </w:r>
    </w:p>
    <w:p w:rsidR="0032418B" w:rsidRPr="00A63156" w:rsidRDefault="0032418B" w:rsidP="00567CC4">
      <w:pPr>
        <w:pStyle w:val="Heading2"/>
        <w:numPr>
          <w:ilvl w:val="1"/>
          <w:numId w:val="4"/>
        </w:numPr>
        <w:tabs>
          <w:tab w:val="left" w:pos="450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Theme="majorHAnsi" w:hAnsiTheme="majorHAnsi"/>
          <w:b w:val="0"/>
          <w:sz w:val="24"/>
        </w:rPr>
      </w:pPr>
      <w:r w:rsidRPr="00A63156">
        <w:rPr>
          <w:rFonts w:asciiTheme="majorHAnsi" w:hAnsiTheme="majorHAnsi"/>
          <w:b w:val="0"/>
          <w:sz w:val="24"/>
        </w:rPr>
        <w:t xml:space="preserve">Разясненията се предоставят чрез публикуване </w:t>
      </w:r>
      <w:r w:rsidR="008342A9" w:rsidRPr="00A63156">
        <w:rPr>
          <w:rFonts w:asciiTheme="majorHAnsi" w:hAnsiTheme="majorHAnsi"/>
          <w:b w:val="0"/>
          <w:sz w:val="24"/>
        </w:rPr>
        <w:t>в електронната преписка на обществената поръчка на</w:t>
      </w:r>
      <w:r w:rsidRPr="00A63156">
        <w:rPr>
          <w:rFonts w:asciiTheme="majorHAnsi" w:hAnsiTheme="majorHAnsi"/>
          <w:b w:val="0"/>
          <w:sz w:val="24"/>
        </w:rPr>
        <w:t xml:space="preserve"> профила на купувача</w:t>
      </w:r>
      <w:r w:rsidR="008342A9" w:rsidRPr="00A63156">
        <w:rPr>
          <w:rFonts w:asciiTheme="majorHAnsi" w:hAnsiTheme="majorHAnsi"/>
          <w:b w:val="0"/>
          <w:sz w:val="24"/>
        </w:rPr>
        <w:t xml:space="preserve"> на МВнР</w:t>
      </w:r>
      <w:r w:rsidRPr="00A63156">
        <w:rPr>
          <w:rFonts w:asciiTheme="majorHAnsi" w:hAnsiTheme="majorHAnsi"/>
          <w:b w:val="0"/>
          <w:sz w:val="24"/>
        </w:rPr>
        <w:t>.</w:t>
      </w:r>
    </w:p>
    <w:p w:rsidR="002C4259" w:rsidRDefault="002C4259" w:rsidP="00567CC4">
      <w:pPr>
        <w:pStyle w:val="ListParagraph"/>
        <w:numPr>
          <w:ilvl w:val="1"/>
          <w:numId w:val="4"/>
        </w:numPr>
        <w:tabs>
          <w:tab w:val="left" w:pos="426"/>
        </w:tabs>
        <w:ind w:left="0" w:firstLine="0"/>
        <w:jc w:val="both"/>
        <w:rPr>
          <w:rFonts w:asciiTheme="majorHAnsi" w:hAnsiTheme="majorHAnsi"/>
          <w:lang w:val="bg-BG"/>
        </w:rPr>
      </w:pPr>
      <w:r w:rsidRPr="00A63156">
        <w:rPr>
          <w:rFonts w:asciiTheme="majorHAnsi" w:hAnsiTheme="majorHAnsi"/>
          <w:lang w:val="bg-BG"/>
        </w:rPr>
        <w:t>Всички съобщения, свързани с процедурата, ще бъдат публикувани съгласно ЗОП и ППЗОП в електронната преписка на нейния интернет адрес, посочен по-горе в т. 1.</w:t>
      </w:r>
    </w:p>
    <w:p w:rsidR="003F01E3" w:rsidRPr="00A63156" w:rsidRDefault="003F01E3" w:rsidP="00567CC4">
      <w:pPr>
        <w:pStyle w:val="ListParagraph"/>
        <w:tabs>
          <w:tab w:val="left" w:pos="426"/>
        </w:tabs>
        <w:ind w:left="0"/>
        <w:jc w:val="both"/>
        <w:rPr>
          <w:rFonts w:asciiTheme="majorHAnsi" w:hAnsiTheme="majorHAnsi"/>
          <w:lang w:val="bg-BG"/>
        </w:rPr>
      </w:pPr>
    </w:p>
    <w:p w:rsidR="0032418B" w:rsidRPr="00720C45" w:rsidRDefault="0032418B" w:rsidP="00567CC4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60"/>
        <w:ind w:left="0" w:firstLine="0"/>
        <w:jc w:val="both"/>
        <w:rPr>
          <w:rFonts w:asciiTheme="majorHAnsi" w:hAnsiTheme="majorHAnsi"/>
          <w:b/>
          <w:lang w:val="bg-BG"/>
        </w:rPr>
      </w:pPr>
      <w:r w:rsidRPr="00720C45">
        <w:rPr>
          <w:rFonts w:asciiTheme="majorHAnsi" w:hAnsiTheme="majorHAnsi"/>
          <w:b/>
          <w:iCs/>
          <w:lang w:val="bg-BG"/>
        </w:rPr>
        <w:lastRenderedPageBreak/>
        <w:t>Изменение на условията</w:t>
      </w:r>
    </w:p>
    <w:p w:rsidR="0032418B" w:rsidRPr="00720C45" w:rsidRDefault="0032418B" w:rsidP="00567CC4">
      <w:pPr>
        <w:numPr>
          <w:ilvl w:val="1"/>
          <w:numId w:val="4"/>
        </w:numPr>
        <w:tabs>
          <w:tab w:val="left" w:pos="450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lang w:val="bg-BG"/>
        </w:rPr>
      </w:pPr>
      <w:r w:rsidRPr="00720C45">
        <w:rPr>
          <w:rFonts w:asciiTheme="majorHAnsi" w:hAnsiTheme="majorHAnsi"/>
          <w:lang w:val="bg-BG"/>
        </w:rPr>
        <w:t>Възложителят може по собствена инициатива или по искане на заинтересовано лице еднократно да направи промени в обявлението, с което се оповестява откриването на процедурата</w:t>
      </w:r>
      <w:r w:rsidR="00AE6B91" w:rsidRPr="00720C45">
        <w:rPr>
          <w:rFonts w:asciiTheme="majorHAnsi" w:hAnsiTheme="majorHAnsi"/>
          <w:lang w:val="bg-BG"/>
        </w:rPr>
        <w:t xml:space="preserve"> и</w:t>
      </w:r>
      <w:r w:rsidRPr="00720C45">
        <w:rPr>
          <w:rFonts w:asciiTheme="majorHAnsi" w:hAnsiTheme="majorHAnsi"/>
          <w:lang w:val="bg-BG"/>
        </w:rPr>
        <w:t xml:space="preserve"> в документацията за обществената поръчка.</w:t>
      </w:r>
    </w:p>
    <w:p w:rsidR="0032418B" w:rsidRPr="00720C45" w:rsidRDefault="0032418B" w:rsidP="00567CC4">
      <w:pPr>
        <w:numPr>
          <w:ilvl w:val="1"/>
          <w:numId w:val="4"/>
        </w:numPr>
        <w:tabs>
          <w:tab w:val="left" w:pos="450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lang w:val="bg-BG"/>
        </w:rPr>
      </w:pPr>
      <w:r w:rsidRPr="00720C45">
        <w:rPr>
          <w:rFonts w:asciiTheme="majorHAnsi" w:hAnsiTheme="majorHAnsi"/>
          <w:lang w:val="bg-BG"/>
        </w:rPr>
        <w:t xml:space="preserve">Заинтересованите лица могат да правят предложения </w:t>
      </w:r>
      <w:r w:rsidR="00A909A7" w:rsidRPr="00720C45">
        <w:rPr>
          <w:rFonts w:asciiTheme="majorHAnsi" w:hAnsiTheme="majorHAnsi"/>
          <w:lang w:val="bg-BG"/>
        </w:rPr>
        <w:t>за промени в документите по т. 3</w:t>
      </w:r>
      <w:r w:rsidR="00556DD2" w:rsidRPr="00720C45">
        <w:rPr>
          <w:rFonts w:asciiTheme="majorHAnsi" w:hAnsiTheme="majorHAnsi"/>
          <w:lang w:val="bg-BG"/>
        </w:rPr>
        <w:t>.1</w:t>
      </w:r>
      <w:r w:rsidRPr="00720C45">
        <w:rPr>
          <w:rFonts w:asciiTheme="majorHAnsi" w:hAnsiTheme="majorHAnsi"/>
          <w:lang w:val="bg-BG"/>
        </w:rPr>
        <w:t xml:space="preserve"> в </w:t>
      </w:r>
      <w:r w:rsidR="00AE6B91" w:rsidRPr="00720C45">
        <w:rPr>
          <w:rFonts w:asciiTheme="majorHAnsi" w:hAnsiTheme="majorHAnsi"/>
          <w:lang w:val="bg-BG"/>
        </w:rPr>
        <w:t>10</w:t>
      </w:r>
      <w:r w:rsidRPr="00720C45">
        <w:rPr>
          <w:rFonts w:asciiTheme="majorHAnsi" w:hAnsiTheme="majorHAnsi"/>
          <w:lang w:val="bg-BG"/>
        </w:rPr>
        <w:t xml:space="preserve"> (</w:t>
      </w:r>
      <w:r w:rsidR="00AE6B91" w:rsidRPr="00720C45">
        <w:rPr>
          <w:rFonts w:asciiTheme="majorHAnsi" w:hAnsiTheme="majorHAnsi"/>
          <w:lang w:val="bg-BG"/>
        </w:rPr>
        <w:t>десет</w:t>
      </w:r>
      <w:r w:rsidRPr="00720C45">
        <w:rPr>
          <w:rFonts w:asciiTheme="majorHAnsi" w:hAnsiTheme="majorHAnsi"/>
          <w:lang w:val="bg-BG"/>
        </w:rPr>
        <w:t>)</w:t>
      </w:r>
      <w:r w:rsidR="0052757F" w:rsidRPr="00720C45">
        <w:rPr>
          <w:rFonts w:asciiTheme="majorHAnsi" w:hAnsiTheme="majorHAnsi"/>
          <w:lang w:val="bg-BG"/>
        </w:rPr>
        <w:t xml:space="preserve"> </w:t>
      </w:r>
      <w:r w:rsidRPr="00720C45">
        <w:rPr>
          <w:rFonts w:asciiTheme="majorHAnsi" w:hAnsiTheme="majorHAnsi"/>
          <w:lang w:val="bg-BG"/>
        </w:rPr>
        <w:t>дневен срок от публикуването на обявлението в РОП, с което се оповестява откриването на процедурата.</w:t>
      </w:r>
    </w:p>
    <w:p w:rsidR="0032418B" w:rsidRPr="00720C45" w:rsidRDefault="0032418B" w:rsidP="00567CC4">
      <w:pPr>
        <w:numPr>
          <w:ilvl w:val="1"/>
          <w:numId w:val="4"/>
        </w:numPr>
        <w:tabs>
          <w:tab w:val="left" w:pos="450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lang w:val="bg-BG"/>
        </w:rPr>
      </w:pPr>
      <w:r w:rsidRPr="00720C45">
        <w:rPr>
          <w:rFonts w:asciiTheme="majorHAnsi" w:hAnsiTheme="majorHAnsi"/>
          <w:lang w:val="bg-BG"/>
        </w:rPr>
        <w:t xml:space="preserve">Възложителят изпраща за публикуване в РОП обявлението за изменение или допълнителна информация и решението, с което то се одобрява, в </w:t>
      </w:r>
      <w:r w:rsidR="00AE6B91" w:rsidRPr="00720C45">
        <w:rPr>
          <w:rFonts w:asciiTheme="majorHAnsi" w:hAnsiTheme="majorHAnsi"/>
          <w:lang w:val="bg-BG"/>
        </w:rPr>
        <w:t>14</w:t>
      </w:r>
      <w:r w:rsidRPr="00720C45">
        <w:rPr>
          <w:rFonts w:asciiTheme="majorHAnsi" w:hAnsiTheme="majorHAnsi"/>
          <w:lang w:val="bg-BG"/>
        </w:rPr>
        <w:t xml:space="preserve"> (</w:t>
      </w:r>
      <w:r w:rsidR="00AE6B91" w:rsidRPr="00720C45">
        <w:rPr>
          <w:rFonts w:asciiTheme="majorHAnsi" w:hAnsiTheme="majorHAnsi"/>
          <w:lang w:val="bg-BG"/>
        </w:rPr>
        <w:t>четиринадесет</w:t>
      </w:r>
      <w:r w:rsidR="005A5CD4" w:rsidRPr="00720C45">
        <w:rPr>
          <w:rFonts w:asciiTheme="majorHAnsi" w:hAnsiTheme="majorHAnsi"/>
          <w:lang w:val="bg-BG"/>
        </w:rPr>
        <w:t xml:space="preserve">) </w:t>
      </w:r>
      <w:r w:rsidRPr="00720C45">
        <w:rPr>
          <w:rFonts w:asciiTheme="majorHAnsi" w:hAnsiTheme="majorHAnsi"/>
          <w:lang w:val="bg-BG"/>
        </w:rPr>
        <w:t>дневен срок от публикуването в РОП на обявлението, с което се оповестява откриването на процедурата.</w:t>
      </w:r>
    </w:p>
    <w:p w:rsidR="0032418B" w:rsidRPr="00720C45" w:rsidRDefault="0032418B" w:rsidP="00567CC4">
      <w:pPr>
        <w:numPr>
          <w:ilvl w:val="1"/>
          <w:numId w:val="4"/>
        </w:numPr>
        <w:tabs>
          <w:tab w:val="left" w:pos="450"/>
        </w:tabs>
        <w:autoSpaceDE w:val="0"/>
        <w:autoSpaceDN w:val="0"/>
        <w:adjustRightInd w:val="0"/>
        <w:ind w:left="0" w:firstLine="0"/>
        <w:jc w:val="both"/>
        <w:rPr>
          <w:rFonts w:asciiTheme="majorHAnsi" w:hAnsiTheme="majorHAnsi"/>
          <w:lang w:val="bg-BG"/>
        </w:rPr>
      </w:pPr>
      <w:r w:rsidRPr="00720C45">
        <w:rPr>
          <w:rFonts w:asciiTheme="majorHAnsi" w:hAnsiTheme="majorHAnsi"/>
          <w:lang w:val="bg-BG"/>
        </w:rPr>
        <w:t>След</w:t>
      </w:r>
      <w:r w:rsidR="00B30D17" w:rsidRPr="00720C45">
        <w:rPr>
          <w:rFonts w:asciiTheme="majorHAnsi" w:hAnsiTheme="majorHAnsi"/>
          <w:lang w:val="bg-BG"/>
        </w:rPr>
        <w:t xml:space="preserve"> изтичането на срока</w:t>
      </w:r>
      <w:r w:rsidR="00A909A7" w:rsidRPr="00720C45">
        <w:rPr>
          <w:rFonts w:asciiTheme="majorHAnsi" w:hAnsiTheme="majorHAnsi"/>
          <w:lang w:val="bg-BG"/>
        </w:rPr>
        <w:t xml:space="preserve"> по т. 3</w:t>
      </w:r>
      <w:r w:rsidRPr="00720C45">
        <w:rPr>
          <w:rFonts w:asciiTheme="majorHAnsi" w:hAnsiTheme="majorHAnsi"/>
          <w:lang w:val="bg-BG"/>
        </w:rPr>
        <w:t>.3 възложителят може да публикува многократно обявления за изменение или допълнителна информация за про</w:t>
      </w:r>
      <w:r w:rsidR="00B30D17" w:rsidRPr="00720C45">
        <w:rPr>
          <w:rFonts w:asciiTheme="majorHAnsi" w:hAnsiTheme="majorHAnsi"/>
          <w:lang w:val="bg-BG"/>
        </w:rPr>
        <w:t>мени в условията на процедурата</w:t>
      </w:r>
      <w:r w:rsidRPr="00720C45">
        <w:rPr>
          <w:rFonts w:asciiTheme="majorHAnsi" w:hAnsiTheme="majorHAnsi"/>
          <w:lang w:val="bg-BG"/>
        </w:rPr>
        <w:t xml:space="preserve"> само когато удължава обявените срокове.</w:t>
      </w:r>
    </w:p>
    <w:p w:rsidR="005A5CD4" w:rsidRDefault="0032418B" w:rsidP="00567CC4">
      <w:pPr>
        <w:pStyle w:val="Heading2"/>
        <w:numPr>
          <w:ilvl w:val="1"/>
          <w:numId w:val="4"/>
        </w:numPr>
        <w:tabs>
          <w:tab w:val="left" w:pos="450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Theme="majorHAnsi" w:hAnsiTheme="majorHAnsi"/>
          <w:b w:val="0"/>
          <w:sz w:val="24"/>
        </w:rPr>
      </w:pPr>
      <w:r w:rsidRPr="00720C45">
        <w:rPr>
          <w:rFonts w:asciiTheme="majorHAnsi" w:hAnsiTheme="majorHAnsi"/>
          <w:b w:val="0"/>
          <w:sz w:val="24"/>
        </w:rPr>
        <w:t>С публикуването на обявлението за изменение или допълнителна информация се смята, че всички заинтересовани лица са уведомени.</w:t>
      </w:r>
    </w:p>
    <w:p w:rsidR="00976F21" w:rsidRPr="00976F21" w:rsidRDefault="00976F21" w:rsidP="00976F21">
      <w:pPr>
        <w:rPr>
          <w:lang w:val="bg-BG"/>
        </w:rPr>
      </w:pPr>
    </w:p>
    <w:p w:rsidR="001E1C36" w:rsidRPr="001E1C36" w:rsidRDefault="001E1C36" w:rsidP="00567CC4">
      <w:pPr>
        <w:jc w:val="both"/>
        <w:rPr>
          <w:lang w:val="bg-BG"/>
        </w:rPr>
      </w:pPr>
    </w:p>
    <w:p w:rsidR="0032418B" w:rsidRDefault="001E1C36" w:rsidP="00196C4C">
      <w:pPr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A12741">
        <w:rPr>
          <w:rFonts w:asciiTheme="majorHAnsi" w:hAnsiTheme="majorHAnsi"/>
          <w:b/>
          <w:bCs/>
          <w:color w:val="000000"/>
          <w:lang w:val="bg-BG"/>
        </w:rPr>
        <w:t xml:space="preserve">РАЗДЕЛ V. </w:t>
      </w:r>
      <w:r w:rsidR="0032418B" w:rsidRPr="00A12741">
        <w:rPr>
          <w:rFonts w:asciiTheme="majorHAnsi" w:hAnsiTheme="majorHAnsi"/>
          <w:b/>
          <w:bCs/>
          <w:color w:val="000000"/>
          <w:lang w:val="bg-BG"/>
        </w:rPr>
        <w:t xml:space="preserve">КРИТЕРИЙ ЗА </w:t>
      </w:r>
      <w:r w:rsidR="00E7138F" w:rsidRPr="00A12741">
        <w:rPr>
          <w:rFonts w:asciiTheme="majorHAnsi" w:hAnsiTheme="majorHAnsi"/>
          <w:b/>
          <w:bCs/>
          <w:color w:val="000000"/>
          <w:lang w:val="bg-BG"/>
        </w:rPr>
        <w:t>ВЪЗЛАГАНЕ НА ПОРЪЧКАТА</w:t>
      </w:r>
      <w:r w:rsidR="002D05E3" w:rsidRPr="00A12741">
        <w:rPr>
          <w:rFonts w:asciiTheme="majorHAnsi" w:hAnsiTheme="majorHAnsi"/>
          <w:b/>
          <w:bCs/>
          <w:color w:val="000000"/>
          <w:lang w:val="bg-BG"/>
        </w:rPr>
        <w:t xml:space="preserve"> </w:t>
      </w:r>
    </w:p>
    <w:p w:rsidR="00976F21" w:rsidRPr="00196C4C" w:rsidRDefault="00976F21" w:rsidP="00196C4C">
      <w:pPr>
        <w:jc w:val="both"/>
        <w:rPr>
          <w:rFonts w:asciiTheme="majorHAnsi" w:hAnsiTheme="majorHAnsi"/>
          <w:b/>
          <w:bCs/>
          <w:color w:val="000000"/>
          <w:lang w:val="bg-BG"/>
        </w:rPr>
      </w:pPr>
    </w:p>
    <w:p w:rsidR="00F04F8A" w:rsidRPr="00A12741" w:rsidRDefault="00F04F8A" w:rsidP="00567CC4">
      <w:pPr>
        <w:spacing w:before="120"/>
        <w:jc w:val="both"/>
        <w:rPr>
          <w:rFonts w:asciiTheme="majorHAnsi" w:eastAsia="Calibri" w:hAnsiTheme="majorHAnsi"/>
          <w:b/>
          <w:lang w:val="bg-BG" w:eastAsia="bg-BG"/>
        </w:rPr>
      </w:pPr>
      <w:r w:rsidRPr="00A12741">
        <w:rPr>
          <w:rFonts w:asciiTheme="majorHAnsi" w:eastAsia="Calibri" w:hAnsiTheme="majorHAnsi"/>
          <w:b/>
          <w:lang w:val="bg-BG" w:eastAsia="bg-BG"/>
        </w:rPr>
        <w:t>1. Критерий за възлагане:</w:t>
      </w:r>
    </w:p>
    <w:p w:rsidR="003F01E3" w:rsidRDefault="00F04F8A" w:rsidP="00567CC4">
      <w:pPr>
        <w:spacing w:before="120"/>
        <w:jc w:val="both"/>
        <w:rPr>
          <w:rFonts w:asciiTheme="majorHAnsi" w:eastAsia="Calibri" w:hAnsiTheme="majorHAnsi"/>
          <w:lang w:val="bg-BG" w:eastAsia="bg-BG"/>
        </w:rPr>
      </w:pPr>
      <w:r w:rsidRPr="00A12741">
        <w:rPr>
          <w:rFonts w:asciiTheme="majorHAnsi" w:eastAsia="Calibri" w:hAnsiTheme="majorHAnsi"/>
          <w:b/>
          <w:lang w:val="bg-BG" w:eastAsia="bg-BG"/>
        </w:rPr>
        <w:t xml:space="preserve">     </w:t>
      </w:r>
      <w:r w:rsidRPr="00A12741">
        <w:rPr>
          <w:rFonts w:asciiTheme="majorHAnsi" w:eastAsia="Calibri" w:hAnsiTheme="majorHAnsi"/>
          <w:lang w:val="bg-BG" w:eastAsia="bg-BG"/>
        </w:rPr>
        <w:t xml:space="preserve">Възложителят ще възложи настоящата обществена поръчка по всяка от двете обособени позиции чрез определяне на икономически най-изгодната оферта </w:t>
      </w:r>
      <w:r w:rsidR="000B7139" w:rsidRPr="00A12741">
        <w:rPr>
          <w:rFonts w:asciiTheme="majorHAnsi" w:eastAsia="Calibri" w:hAnsiTheme="majorHAnsi"/>
          <w:lang w:val="bg-BG" w:eastAsia="bg-BG"/>
        </w:rPr>
        <w:t>въз основа на</w:t>
      </w:r>
      <w:r w:rsidRPr="00A12741">
        <w:rPr>
          <w:rFonts w:asciiTheme="majorHAnsi" w:eastAsia="Calibri" w:hAnsiTheme="majorHAnsi"/>
          <w:lang w:val="bg-BG" w:eastAsia="bg-BG"/>
        </w:rPr>
        <w:t xml:space="preserve"> критери</w:t>
      </w:r>
      <w:r w:rsidR="000B7139" w:rsidRPr="00A12741">
        <w:rPr>
          <w:rFonts w:asciiTheme="majorHAnsi" w:eastAsia="Calibri" w:hAnsiTheme="majorHAnsi"/>
          <w:lang w:val="bg-BG" w:eastAsia="bg-BG"/>
        </w:rPr>
        <w:t>й</w:t>
      </w:r>
      <w:r w:rsidRPr="00A12741">
        <w:rPr>
          <w:rFonts w:asciiTheme="majorHAnsi" w:eastAsia="Calibri" w:hAnsiTheme="majorHAnsi"/>
          <w:lang w:val="bg-BG" w:eastAsia="bg-BG"/>
        </w:rPr>
        <w:t xml:space="preserve"> </w:t>
      </w:r>
      <w:r w:rsidR="000B7139" w:rsidRPr="00A12741">
        <w:rPr>
          <w:rFonts w:asciiTheme="majorHAnsi" w:eastAsia="Calibri" w:hAnsiTheme="majorHAnsi"/>
          <w:lang w:val="bg-BG" w:eastAsia="bg-BG"/>
        </w:rPr>
        <w:t>„</w:t>
      </w:r>
      <w:r w:rsidR="000B7139" w:rsidRPr="00A12741">
        <w:rPr>
          <w:rFonts w:asciiTheme="majorHAnsi" w:eastAsia="Calibri" w:hAnsiTheme="majorHAnsi"/>
          <w:b/>
          <w:lang w:val="bg-BG" w:eastAsia="bg-BG"/>
        </w:rPr>
        <w:t>най-ниска цена</w:t>
      </w:r>
      <w:r w:rsidR="000B7139" w:rsidRPr="00A12741">
        <w:rPr>
          <w:rFonts w:asciiTheme="majorHAnsi" w:eastAsia="Calibri" w:hAnsiTheme="majorHAnsi"/>
          <w:lang w:val="bg-BG" w:eastAsia="bg-BG"/>
        </w:rPr>
        <w:t>”</w:t>
      </w:r>
      <w:r w:rsidRPr="00A12741">
        <w:rPr>
          <w:rFonts w:asciiTheme="majorHAnsi" w:eastAsia="Calibri" w:hAnsiTheme="majorHAnsi"/>
          <w:lang w:val="bg-BG" w:eastAsia="bg-BG"/>
        </w:rPr>
        <w:t>, съгласно чл. 70, ал. 2, т. 1 от ЗОП.</w:t>
      </w:r>
    </w:p>
    <w:p w:rsidR="00976F21" w:rsidRPr="00A12741" w:rsidRDefault="00976F21" w:rsidP="00567CC4">
      <w:pPr>
        <w:spacing w:before="120"/>
        <w:jc w:val="both"/>
        <w:rPr>
          <w:rFonts w:asciiTheme="majorHAnsi" w:eastAsia="Calibri" w:hAnsiTheme="majorHAnsi"/>
          <w:lang w:val="bg-BG" w:eastAsia="bg-BG"/>
        </w:rPr>
      </w:pPr>
    </w:p>
    <w:p w:rsidR="00A12741" w:rsidRPr="00A12741" w:rsidRDefault="00A12741" w:rsidP="00567CC4">
      <w:pPr>
        <w:spacing w:before="120"/>
        <w:jc w:val="both"/>
        <w:rPr>
          <w:rFonts w:asciiTheme="majorHAnsi" w:eastAsia="Calibri" w:hAnsiTheme="majorHAnsi"/>
          <w:b/>
          <w:lang w:val="bg-BG" w:eastAsia="bg-BG"/>
        </w:rPr>
      </w:pPr>
      <w:r w:rsidRPr="00A12741">
        <w:rPr>
          <w:rFonts w:asciiTheme="majorHAnsi" w:eastAsia="Calibri" w:hAnsiTheme="majorHAnsi"/>
          <w:b/>
          <w:lang w:val="bg-BG" w:eastAsia="bg-BG"/>
        </w:rPr>
        <w:t>2. Класиране на офертите:</w:t>
      </w:r>
    </w:p>
    <w:p w:rsidR="00A12741" w:rsidRDefault="00A12741" w:rsidP="00567CC4">
      <w:pPr>
        <w:spacing w:before="120"/>
        <w:jc w:val="both"/>
        <w:rPr>
          <w:rFonts w:asciiTheme="majorHAnsi" w:eastAsia="Calibri" w:hAnsiTheme="majorHAnsi"/>
          <w:lang w:val="bg-BG" w:eastAsia="bg-BG"/>
        </w:rPr>
      </w:pPr>
      <w:r w:rsidRPr="00A12741">
        <w:rPr>
          <w:rFonts w:asciiTheme="majorHAnsi" w:eastAsia="Calibri" w:hAnsiTheme="majorHAnsi"/>
          <w:b/>
          <w:lang w:val="bg-BG" w:eastAsia="bg-BG"/>
        </w:rPr>
        <w:t xml:space="preserve">     </w:t>
      </w:r>
      <w:r w:rsidRPr="00A12741">
        <w:rPr>
          <w:rFonts w:asciiTheme="majorHAnsi" w:eastAsia="Calibri" w:hAnsiTheme="majorHAnsi"/>
          <w:lang w:val="bg-BG" w:eastAsia="bg-BG"/>
        </w:rPr>
        <w:t>На първо място се класира участникът, предложил най-ниска обща цена за изпълнение на поръчката. Класирането на офертите се извършва във възходящ ред, като на първо място се класира офертата с най-ниска цена. В случай че предложените цени са равни, комисията ще проведе публичен жребий по реда на чл. 58, ал. 3 от ППЗОП за определянето  на изпълнител между класираните на първо място оферти.</w:t>
      </w:r>
    </w:p>
    <w:p w:rsidR="00976F21" w:rsidRPr="00A12741" w:rsidRDefault="00976F21" w:rsidP="00567CC4">
      <w:pPr>
        <w:spacing w:before="120"/>
        <w:jc w:val="both"/>
        <w:rPr>
          <w:rFonts w:asciiTheme="majorHAnsi" w:eastAsia="Calibri" w:hAnsiTheme="majorHAnsi"/>
          <w:lang w:val="bg-BG" w:eastAsia="bg-BG"/>
        </w:rPr>
      </w:pPr>
    </w:p>
    <w:p w:rsidR="00A12741" w:rsidRPr="00265545" w:rsidRDefault="00A12741" w:rsidP="00567CC4">
      <w:pPr>
        <w:pStyle w:val="NoSpacing"/>
        <w:numPr>
          <w:ilvl w:val="0"/>
          <w:numId w:val="43"/>
        </w:numPr>
        <w:tabs>
          <w:tab w:val="left" w:pos="0"/>
          <w:tab w:val="left" w:pos="426"/>
        </w:tabs>
        <w:spacing w:before="240" w:line="276" w:lineRule="auto"/>
        <w:ind w:left="0" w:firstLine="0"/>
        <w:jc w:val="both"/>
        <w:rPr>
          <w:rFonts w:asciiTheme="majorHAnsi" w:hAnsiTheme="majorHAnsi"/>
          <w:b/>
          <w:sz w:val="24"/>
          <w:szCs w:val="24"/>
          <w:lang w:eastAsia="bg-BG"/>
        </w:rPr>
      </w:pPr>
      <w:r w:rsidRPr="00A12741">
        <w:rPr>
          <w:rFonts w:asciiTheme="majorHAnsi" w:hAnsiTheme="majorHAnsi"/>
          <w:b/>
          <w:sz w:val="24"/>
          <w:szCs w:val="24"/>
          <w:lang w:eastAsia="bg-BG"/>
        </w:rPr>
        <w:t>Ред за класиране</w:t>
      </w:r>
      <w:r>
        <w:rPr>
          <w:rFonts w:asciiTheme="majorHAnsi" w:hAnsiTheme="majorHAnsi"/>
          <w:b/>
          <w:sz w:val="24"/>
          <w:szCs w:val="24"/>
          <w:lang w:eastAsia="bg-BG"/>
        </w:rPr>
        <w:t xml:space="preserve"> при наличие на две или повече оферти с предложена най-ниска цена:</w:t>
      </w:r>
    </w:p>
    <w:p w:rsidR="00A12741" w:rsidRPr="002F285E" w:rsidRDefault="00A12741" w:rsidP="00567CC4">
      <w:pPr>
        <w:pStyle w:val="NoSpacing"/>
        <w:spacing w:before="240" w:line="276" w:lineRule="auto"/>
        <w:ind w:firstLine="284"/>
        <w:jc w:val="both"/>
        <w:rPr>
          <w:rFonts w:asciiTheme="majorHAnsi" w:hAnsiTheme="majorHAnsi"/>
          <w:sz w:val="24"/>
          <w:szCs w:val="24"/>
          <w:lang w:eastAsia="bg-BG"/>
        </w:rPr>
      </w:pPr>
      <w:r w:rsidRPr="00CE4899">
        <w:rPr>
          <w:rFonts w:asciiTheme="majorHAnsi" w:hAnsiTheme="majorHAnsi"/>
          <w:sz w:val="24"/>
          <w:szCs w:val="24"/>
          <w:lang w:eastAsia="bg-BG"/>
        </w:rPr>
        <w:t>В случай, че най-ниската цена е предложена в две или повече оферти, комисията провежда публично жребий за определяне на изпълнител между класираните на първо място оферти.</w:t>
      </w:r>
    </w:p>
    <w:p w:rsidR="00711DD9" w:rsidRPr="00826240" w:rsidRDefault="00711DD9" w:rsidP="00567CC4">
      <w:pPr>
        <w:spacing w:after="200"/>
        <w:jc w:val="both"/>
        <w:rPr>
          <w:rFonts w:asciiTheme="majorHAnsi" w:hAnsiTheme="majorHAnsi"/>
          <w:b/>
          <w:color w:val="000000"/>
          <w:lang w:val="bg-BG"/>
        </w:rPr>
      </w:pPr>
    </w:p>
    <w:p w:rsidR="0032418B" w:rsidRDefault="00D118FD" w:rsidP="00567CC4">
      <w:pPr>
        <w:tabs>
          <w:tab w:val="left" w:pos="8910"/>
        </w:tabs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D118FD">
        <w:rPr>
          <w:rFonts w:asciiTheme="majorHAnsi" w:hAnsiTheme="majorHAnsi"/>
          <w:b/>
          <w:bCs/>
          <w:color w:val="000000"/>
          <w:lang w:val="bg-BG"/>
        </w:rPr>
        <w:t>РАЗДЕЛ V</w:t>
      </w:r>
      <w:r w:rsidRPr="00D118FD">
        <w:rPr>
          <w:rFonts w:asciiTheme="majorHAnsi" w:hAnsiTheme="majorHAnsi"/>
          <w:b/>
          <w:bCs/>
          <w:color w:val="000000"/>
          <w:lang w:val="en-US"/>
        </w:rPr>
        <w:t>I</w:t>
      </w:r>
      <w:r w:rsidR="0032418B" w:rsidRPr="00D118FD">
        <w:rPr>
          <w:rFonts w:asciiTheme="majorHAnsi" w:hAnsiTheme="majorHAnsi"/>
          <w:b/>
          <w:bCs/>
          <w:color w:val="000000"/>
          <w:lang w:val="bg-BG"/>
        </w:rPr>
        <w:t>.</w:t>
      </w:r>
      <w:r w:rsidR="0032418B" w:rsidRPr="00720C45">
        <w:rPr>
          <w:rFonts w:asciiTheme="majorHAnsi" w:hAnsiTheme="majorHAnsi"/>
          <w:b/>
          <w:bCs/>
          <w:color w:val="000000"/>
          <w:lang w:val="bg-BG"/>
        </w:rPr>
        <w:t xml:space="preserve"> ГАРАНЦИЯ ЗА </w:t>
      </w:r>
      <w:r w:rsidR="001E1C36">
        <w:rPr>
          <w:rFonts w:asciiTheme="majorHAnsi" w:hAnsiTheme="majorHAnsi"/>
          <w:b/>
          <w:bCs/>
          <w:color w:val="000000"/>
          <w:lang w:val="bg-BG"/>
        </w:rPr>
        <w:t xml:space="preserve">ОБЕЗПЕЧАВАНЕ </w:t>
      </w:r>
      <w:r w:rsidR="0032418B" w:rsidRPr="00720C45">
        <w:rPr>
          <w:rFonts w:asciiTheme="majorHAnsi" w:hAnsiTheme="majorHAnsi"/>
          <w:b/>
          <w:bCs/>
          <w:color w:val="000000"/>
          <w:lang w:val="bg-BG"/>
        </w:rPr>
        <w:t>ИЗПЪЛНЕНИЕ</w:t>
      </w:r>
      <w:r w:rsidR="001E1C36">
        <w:rPr>
          <w:rFonts w:asciiTheme="majorHAnsi" w:hAnsiTheme="majorHAnsi"/>
          <w:b/>
          <w:bCs/>
          <w:color w:val="000000"/>
          <w:lang w:val="bg-BG"/>
        </w:rPr>
        <w:t>ТО</w:t>
      </w:r>
      <w:r w:rsidR="0032418B" w:rsidRPr="00720C45">
        <w:rPr>
          <w:rFonts w:asciiTheme="majorHAnsi" w:hAnsiTheme="majorHAnsi"/>
          <w:b/>
          <w:bCs/>
          <w:color w:val="000000"/>
          <w:lang w:val="bg-BG"/>
        </w:rPr>
        <w:t xml:space="preserve"> НА ДОГОВОРА</w:t>
      </w:r>
    </w:p>
    <w:p w:rsidR="00976F21" w:rsidRPr="00720C45" w:rsidRDefault="00976F21" w:rsidP="00567CC4">
      <w:pPr>
        <w:tabs>
          <w:tab w:val="left" w:pos="8910"/>
        </w:tabs>
        <w:jc w:val="both"/>
        <w:rPr>
          <w:rFonts w:asciiTheme="majorHAnsi" w:hAnsiTheme="majorHAnsi"/>
          <w:b/>
          <w:bCs/>
          <w:color w:val="000000"/>
          <w:lang w:val="bg-BG"/>
        </w:rPr>
      </w:pPr>
    </w:p>
    <w:p w:rsidR="001E1C36" w:rsidRPr="00196C4C" w:rsidRDefault="001E1C36" w:rsidP="00196C4C">
      <w:pPr>
        <w:widowControl w:val="0"/>
        <w:numPr>
          <w:ilvl w:val="0"/>
          <w:numId w:val="39"/>
        </w:numPr>
        <w:tabs>
          <w:tab w:val="left" w:pos="284"/>
          <w:tab w:val="left" w:pos="1085"/>
        </w:tabs>
        <w:autoSpaceDE w:val="0"/>
        <w:autoSpaceDN w:val="0"/>
        <w:ind w:left="0" w:firstLine="0"/>
        <w:jc w:val="both"/>
        <w:rPr>
          <w:rFonts w:asciiTheme="majorHAnsi" w:hAnsiTheme="majorHAnsi"/>
          <w:szCs w:val="22"/>
          <w:lang w:val="bg-BG" w:eastAsia="bg-BG" w:bidi="bg-BG"/>
        </w:rPr>
      </w:pPr>
      <w:r w:rsidRPr="00D118FD">
        <w:rPr>
          <w:rFonts w:asciiTheme="majorHAnsi" w:hAnsiTheme="majorHAnsi"/>
          <w:szCs w:val="22"/>
          <w:lang w:val="bg-BG" w:eastAsia="bg-BG" w:bidi="bg-BG"/>
        </w:rPr>
        <w:t>Всеки участник сам избира формата, под която да представи гаранция за</w:t>
      </w:r>
      <w:r w:rsidRPr="00D118FD">
        <w:rPr>
          <w:rFonts w:asciiTheme="majorHAnsi" w:hAnsiTheme="majorHAnsi"/>
          <w:spacing w:val="1"/>
          <w:szCs w:val="22"/>
          <w:lang w:val="bg-BG" w:eastAsia="bg-BG" w:bidi="bg-BG"/>
        </w:rPr>
        <w:t xml:space="preserve"> </w:t>
      </w:r>
      <w:r w:rsidRPr="00D118FD">
        <w:rPr>
          <w:rFonts w:asciiTheme="majorHAnsi" w:hAnsiTheme="majorHAnsi"/>
          <w:spacing w:val="1"/>
          <w:szCs w:val="22"/>
          <w:lang w:val="bg-BG" w:eastAsia="bg-BG" w:bidi="bg-BG"/>
        </w:rPr>
        <w:lastRenderedPageBreak/>
        <w:t xml:space="preserve">обезпечаване на </w:t>
      </w:r>
      <w:r w:rsidRPr="00D118FD">
        <w:rPr>
          <w:rFonts w:asciiTheme="majorHAnsi" w:hAnsiTheme="majorHAnsi"/>
          <w:szCs w:val="22"/>
          <w:lang w:val="bg-BG" w:eastAsia="bg-BG" w:bidi="bg-BG"/>
        </w:rPr>
        <w:t>изпълнението</w:t>
      </w:r>
      <w:r w:rsidR="00196C4C">
        <w:rPr>
          <w:rFonts w:asciiTheme="majorHAnsi" w:hAnsiTheme="majorHAnsi"/>
          <w:szCs w:val="22"/>
          <w:lang w:val="bg-BG" w:eastAsia="bg-BG" w:bidi="bg-BG"/>
        </w:rPr>
        <w:t xml:space="preserve"> - </w:t>
      </w:r>
      <w:r w:rsidRPr="00196C4C">
        <w:rPr>
          <w:rFonts w:asciiTheme="majorHAnsi" w:hAnsiTheme="majorHAnsi"/>
          <w:szCs w:val="22"/>
          <w:lang w:val="bg-BG" w:eastAsia="bg-BG" w:bidi="bg-BG"/>
        </w:rPr>
        <w:t>парична сума, банкова гаранция или застраховка в полза на възложителя, която обезпечава изпълнението чрез покритие на отговорността на</w:t>
      </w:r>
      <w:r w:rsidRPr="00196C4C">
        <w:rPr>
          <w:rFonts w:asciiTheme="majorHAnsi" w:hAnsiTheme="majorHAnsi"/>
          <w:spacing w:val="-5"/>
          <w:szCs w:val="22"/>
          <w:lang w:val="bg-BG" w:eastAsia="bg-BG" w:bidi="bg-BG"/>
        </w:rPr>
        <w:t xml:space="preserve"> </w:t>
      </w:r>
      <w:r w:rsidRPr="00196C4C">
        <w:rPr>
          <w:rFonts w:asciiTheme="majorHAnsi" w:hAnsiTheme="majorHAnsi"/>
          <w:szCs w:val="22"/>
          <w:lang w:val="bg-BG" w:eastAsia="bg-BG" w:bidi="bg-BG"/>
        </w:rPr>
        <w:t>изпълнителя.</w:t>
      </w:r>
    </w:p>
    <w:p w:rsidR="001E1C36" w:rsidRPr="00E56D1F" w:rsidRDefault="001E1C36" w:rsidP="00567CC4">
      <w:pPr>
        <w:widowControl w:val="0"/>
        <w:numPr>
          <w:ilvl w:val="0"/>
          <w:numId w:val="39"/>
        </w:numPr>
        <w:tabs>
          <w:tab w:val="left" w:pos="284"/>
          <w:tab w:val="left" w:pos="1087"/>
        </w:tabs>
        <w:autoSpaceDE w:val="0"/>
        <w:autoSpaceDN w:val="0"/>
        <w:ind w:left="0" w:right="103" w:firstLine="0"/>
        <w:jc w:val="both"/>
        <w:rPr>
          <w:rFonts w:asciiTheme="majorHAnsi" w:hAnsiTheme="majorHAnsi"/>
          <w:szCs w:val="22"/>
          <w:lang w:val="bg-BG" w:eastAsia="bg-BG" w:bidi="bg-BG"/>
        </w:rPr>
      </w:pPr>
      <w:r w:rsidRPr="00E56D1F">
        <w:rPr>
          <w:rFonts w:asciiTheme="majorHAnsi" w:hAnsiTheme="majorHAnsi"/>
          <w:szCs w:val="22"/>
          <w:lang w:val="bg-BG" w:eastAsia="bg-BG" w:bidi="bg-BG"/>
        </w:rPr>
        <w:t>Гаранция</w:t>
      </w:r>
      <w:r w:rsidR="00E53273" w:rsidRPr="00E56D1F">
        <w:rPr>
          <w:rFonts w:asciiTheme="majorHAnsi" w:hAnsiTheme="majorHAnsi"/>
          <w:szCs w:val="22"/>
          <w:lang w:val="bg-BG" w:eastAsia="bg-BG" w:bidi="bg-BG"/>
        </w:rPr>
        <w:t>та за изпълнение е в размер на 4</w:t>
      </w:r>
      <w:r w:rsidRPr="00E56D1F">
        <w:rPr>
          <w:rFonts w:asciiTheme="majorHAnsi" w:hAnsiTheme="majorHAnsi"/>
          <w:szCs w:val="22"/>
          <w:lang w:val="bg-BG" w:eastAsia="bg-BG" w:bidi="bg-BG"/>
        </w:rPr>
        <w:t xml:space="preserve"> % </w:t>
      </w:r>
      <w:r w:rsidRPr="00E56D1F">
        <w:rPr>
          <w:rFonts w:asciiTheme="majorHAnsi" w:hAnsiTheme="majorHAnsi"/>
          <w:i/>
          <w:szCs w:val="22"/>
          <w:lang w:val="bg-BG" w:eastAsia="bg-BG" w:bidi="bg-BG"/>
        </w:rPr>
        <w:t>(</w:t>
      </w:r>
      <w:r w:rsidR="00E53273" w:rsidRPr="00E56D1F">
        <w:rPr>
          <w:rFonts w:asciiTheme="majorHAnsi" w:hAnsiTheme="majorHAnsi"/>
          <w:i/>
          <w:szCs w:val="22"/>
          <w:lang w:val="bg-BG" w:eastAsia="bg-BG" w:bidi="bg-BG"/>
        </w:rPr>
        <w:t>че</w:t>
      </w:r>
      <w:r w:rsidRPr="00E56D1F">
        <w:rPr>
          <w:rFonts w:asciiTheme="majorHAnsi" w:hAnsiTheme="majorHAnsi"/>
          <w:i/>
          <w:szCs w:val="22"/>
          <w:lang w:val="bg-BG" w:eastAsia="bg-BG" w:bidi="bg-BG"/>
        </w:rPr>
        <w:t>т</w:t>
      </w:r>
      <w:r w:rsidR="00E53273" w:rsidRPr="00E56D1F">
        <w:rPr>
          <w:rFonts w:asciiTheme="majorHAnsi" w:hAnsiTheme="majorHAnsi"/>
          <w:i/>
          <w:szCs w:val="22"/>
          <w:lang w:val="bg-BG" w:eastAsia="bg-BG" w:bidi="bg-BG"/>
        </w:rPr>
        <w:t>и</w:t>
      </w:r>
      <w:r w:rsidRPr="00E56D1F">
        <w:rPr>
          <w:rFonts w:asciiTheme="majorHAnsi" w:hAnsiTheme="majorHAnsi"/>
          <w:i/>
          <w:szCs w:val="22"/>
          <w:lang w:val="bg-BG" w:eastAsia="bg-BG" w:bidi="bg-BG"/>
        </w:rPr>
        <w:t xml:space="preserve">ри на сто) </w:t>
      </w:r>
      <w:r w:rsidRPr="00E56D1F">
        <w:rPr>
          <w:rFonts w:asciiTheme="majorHAnsi" w:hAnsiTheme="majorHAnsi"/>
          <w:szCs w:val="22"/>
          <w:lang w:val="bg-BG" w:eastAsia="bg-BG" w:bidi="bg-BG"/>
        </w:rPr>
        <w:t xml:space="preserve">от </w:t>
      </w:r>
      <w:r w:rsidR="0093526D">
        <w:rPr>
          <w:rFonts w:asciiTheme="majorHAnsi" w:hAnsiTheme="majorHAnsi"/>
          <w:szCs w:val="22"/>
          <w:lang w:val="bg-BG" w:eastAsia="bg-BG" w:bidi="bg-BG"/>
        </w:rPr>
        <w:t xml:space="preserve">общата стойност за изпълнение на услугите предмет на договора </w:t>
      </w:r>
      <w:r w:rsidRPr="00E56D1F">
        <w:rPr>
          <w:rFonts w:asciiTheme="majorHAnsi" w:hAnsiTheme="majorHAnsi"/>
          <w:szCs w:val="22"/>
          <w:lang w:val="bg-BG" w:eastAsia="bg-BG" w:bidi="bg-BG"/>
        </w:rPr>
        <w:t>без</w:t>
      </w:r>
      <w:r w:rsidRPr="00E56D1F">
        <w:rPr>
          <w:rFonts w:asciiTheme="majorHAnsi" w:hAnsiTheme="majorHAnsi"/>
          <w:spacing w:val="-4"/>
          <w:szCs w:val="22"/>
          <w:lang w:val="bg-BG" w:eastAsia="bg-BG" w:bidi="bg-BG"/>
        </w:rPr>
        <w:t xml:space="preserve"> </w:t>
      </w:r>
      <w:r w:rsidR="00E425CC" w:rsidRPr="00E56D1F">
        <w:rPr>
          <w:rFonts w:asciiTheme="majorHAnsi" w:hAnsiTheme="majorHAnsi"/>
          <w:szCs w:val="22"/>
          <w:lang w:val="bg-BG" w:eastAsia="bg-BG" w:bidi="bg-BG"/>
        </w:rPr>
        <w:t>ДДС.</w:t>
      </w:r>
    </w:p>
    <w:p w:rsidR="00047858" w:rsidRPr="005C5F73" w:rsidRDefault="005C5F73" w:rsidP="005C5F73">
      <w:pPr>
        <w:pStyle w:val="ListParagraph"/>
        <w:widowControl w:val="0"/>
        <w:numPr>
          <w:ilvl w:val="0"/>
          <w:numId w:val="39"/>
        </w:numPr>
        <w:tabs>
          <w:tab w:val="left" w:pos="284"/>
          <w:tab w:val="left" w:pos="1087"/>
        </w:tabs>
        <w:autoSpaceDE w:val="0"/>
        <w:autoSpaceDN w:val="0"/>
        <w:ind w:left="0" w:right="103" w:firstLine="0"/>
        <w:jc w:val="both"/>
        <w:rPr>
          <w:rFonts w:asciiTheme="majorHAnsi" w:hAnsiTheme="majorHAnsi"/>
          <w:szCs w:val="22"/>
          <w:lang w:val="bg-BG" w:eastAsia="bg-BG" w:bidi="bg-BG"/>
        </w:rPr>
      </w:pPr>
      <w:r>
        <w:rPr>
          <w:rFonts w:asciiTheme="majorHAnsi" w:hAnsiTheme="majorHAnsi"/>
          <w:szCs w:val="22"/>
          <w:lang w:val="bg-BG" w:eastAsia="bg-BG" w:bidi="bg-BG"/>
        </w:rPr>
        <w:t xml:space="preserve">Срокът на валидност на гаранциите за изпълнение по т.1 следва </w:t>
      </w:r>
      <w:r>
        <w:rPr>
          <w:rFonts w:ascii="Cambria" w:hAnsi="Cambria"/>
          <w:szCs w:val="22"/>
          <w:lang w:val="bg-BG" w:eastAsia="bg-BG" w:bidi="bg-BG"/>
        </w:rPr>
        <w:t>да е със срок  на валидност</w:t>
      </w:r>
      <w:r w:rsidRPr="00D118FD">
        <w:rPr>
          <w:rFonts w:ascii="Cambria" w:hAnsi="Cambria"/>
          <w:szCs w:val="22"/>
          <w:lang w:val="bg-BG" w:eastAsia="bg-BG" w:bidi="bg-BG"/>
        </w:rPr>
        <w:t xml:space="preserve"> 30</w:t>
      </w:r>
      <w:r w:rsidRPr="00D118FD">
        <w:rPr>
          <w:rFonts w:ascii="Cambria" w:hAnsi="Cambria"/>
          <w:spacing w:val="28"/>
          <w:szCs w:val="22"/>
          <w:lang w:val="bg-BG" w:eastAsia="bg-BG" w:bidi="bg-BG"/>
        </w:rPr>
        <w:t xml:space="preserve"> </w:t>
      </w:r>
      <w:r w:rsidRPr="00D118FD">
        <w:rPr>
          <w:rFonts w:ascii="Cambria" w:hAnsi="Cambria"/>
          <w:szCs w:val="22"/>
          <w:lang w:val="bg-BG" w:eastAsia="bg-BG" w:bidi="bg-BG"/>
        </w:rPr>
        <w:t>(тридесет)</w:t>
      </w:r>
      <w:r w:rsidRPr="00D118FD">
        <w:rPr>
          <w:rFonts w:ascii="Cambria" w:hAnsi="Cambria"/>
          <w:spacing w:val="29"/>
          <w:szCs w:val="22"/>
          <w:lang w:val="bg-BG" w:eastAsia="bg-BG" w:bidi="bg-BG"/>
        </w:rPr>
        <w:t xml:space="preserve"> </w:t>
      </w:r>
      <w:r w:rsidRPr="00D118FD">
        <w:rPr>
          <w:rFonts w:ascii="Cambria" w:hAnsi="Cambria"/>
          <w:szCs w:val="22"/>
          <w:lang w:val="bg-BG" w:eastAsia="bg-BG" w:bidi="bg-BG"/>
        </w:rPr>
        <w:t>дни</w:t>
      </w:r>
      <w:r w:rsidRPr="00D118FD">
        <w:rPr>
          <w:rFonts w:ascii="Cambria" w:hAnsi="Cambria"/>
          <w:spacing w:val="31"/>
          <w:szCs w:val="22"/>
          <w:lang w:val="bg-BG" w:eastAsia="bg-BG" w:bidi="bg-BG"/>
        </w:rPr>
        <w:t xml:space="preserve"> </w:t>
      </w:r>
      <w:r w:rsidRPr="00D118FD">
        <w:rPr>
          <w:rFonts w:ascii="Cambria" w:hAnsi="Cambria"/>
          <w:szCs w:val="22"/>
          <w:lang w:val="bg-BG" w:eastAsia="bg-BG" w:bidi="bg-BG"/>
        </w:rPr>
        <w:t>по-дълъг</w:t>
      </w:r>
      <w:r w:rsidRPr="00D118FD">
        <w:rPr>
          <w:rFonts w:ascii="Cambria" w:hAnsi="Cambria"/>
          <w:spacing w:val="30"/>
          <w:szCs w:val="22"/>
          <w:lang w:val="bg-BG" w:eastAsia="bg-BG" w:bidi="bg-BG"/>
        </w:rPr>
        <w:t xml:space="preserve"> </w:t>
      </w:r>
      <w:r w:rsidRPr="00D118FD">
        <w:rPr>
          <w:rFonts w:ascii="Cambria" w:hAnsi="Cambria"/>
          <w:szCs w:val="22"/>
          <w:lang w:val="bg-BG" w:eastAsia="bg-BG" w:bidi="bg-BG"/>
        </w:rPr>
        <w:t>от</w:t>
      </w:r>
      <w:r w:rsidRPr="00D118FD">
        <w:rPr>
          <w:rFonts w:ascii="Cambria" w:hAnsi="Cambria"/>
          <w:spacing w:val="29"/>
          <w:szCs w:val="22"/>
          <w:lang w:val="bg-BG" w:eastAsia="bg-BG" w:bidi="bg-BG"/>
        </w:rPr>
        <w:t xml:space="preserve"> </w:t>
      </w:r>
      <w:r w:rsidRPr="00D118FD">
        <w:rPr>
          <w:rFonts w:ascii="Cambria" w:hAnsi="Cambria"/>
          <w:szCs w:val="22"/>
          <w:lang w:val="bg-BG" w:eastAsia="bg-BG" w:bidi="bg-BG"/>
        </w:rPr>
        <w:t>срока</w:t>
      </w:r>
      <w:r w:rsidRPr="00D118FD">
        <w:rPr>
          <w:rFonts w:ascii="Cambria" w:hAnsi="Cambria"/>
          <w:spacing w:val="29"/>
          <w:szCs w:val="22"/>
          <w:lang w:val="bg-BG" w:eastAsia="bg-BG" w:bidi="bg-BG"/>
        </w:rPr>
        <w:t xml:space="preserve"> </w:t>
      </w:r>
      <w:r w:rsidRPr="00D118FD">
        <w:rPr>
          <w:rFonts w:ascii="Cambria" w:hAnsi="Cambria"/>
          <w:szCs w:val="22"/>
          <w:lang w:val="bg-BG" w:eastAsia="bg-BG" w:bidi="bg-BG"/>
        </w:rPr>
        <w:t>за</w:t>
      </w:r>
      <w:r w:rsidRPr="00D118FD">
        <w:rPr>
          <w:rFonts w:ascii="Cambria" w:hAnsi="Cambria"/>
          <w:spacing w:val="29"/>
          <w:szCs w:val="22"/>
          <w:lang w:val="bg-BG" w:eastAsia="bg-BG" w:bidi="bg-BG"/>
        </w:rPr>
        <w:t xml:space="preserve"> </w:t>
      </w:r>
      <w:r w:rsidRPr="00D118FD">
        <w:rPr>
          <w:rFonts w:ascii="Cambria" w:hAnsi="Cambria"/>
          <w:szCs w:val="22"/>
          <w:lang w:val="bg-BG" w:eastAsia="bg-BG" w:bidi="bg-BG"/>
        </w:rPr>
        <w:t>изпълнение</w:t>
      </w:r>
      <w:r w:rsidRPr="00D118FD">
        <w:rPr>
          <w:rFonts w:ascii="Cambria" w:hAnsi="Cambria"/>
          <w:spacing w:val="28"/>
          <w:szCs w:val="22"/>
          <w:lang w:val="bg-BG" w:eastAsia="bg-BG" w:bidi="bg-BG"/>
        </w:rPr>
        <w:t xml:space="preserve"> </w:t>
      </w:r>
      <w:r w:rsidRPr="00D118FD">
        <w:rPr>
          <w:rFonts w:ascii="Cambria" w:hAnsi="Cambria"/>
          <w:szCs w:val="22"/>
          <w:lang w:val="bg-BG" w:eastAsia="bg-BG" w:bidi="bg-BG"/>
        </w:rPr>
        <w:t>на</w:t>
      </w:r>
      <w:r w:rsidRPr="00D118FD">
        <w:rPr>
          <w:rFonts w:ascii="Cambria" w:hAnsi="Cambria"/>
          <w:spacing w:val="29"/>
          <w:szCs w:val="22"/>
          <w:lang w:val="bg-BG" w:eastAsia="bg-BG" w:bidi="bg-BG"/>
        </w:rPr>
        <w:t xml:space="preserve"> </w:t>
      </w:r>
      <w:r w:rsidRPr="00D118FD">
        <w:rPr>
          <w:rFonts w:ascii="Cambria" w:hAnsi="Cambria"/>
          <w:szCs w:val="22"/>
          <w:lang w:val="bg-BG" w:eastAsia="bg-BG" w:bidi="bg-BG"/>
        </w:rPr>
        <w:t>договора.</w:t>
      </w:r>
      <w:r w:rsidRPr="00D118FD">
        <w:rPr>
          <w:rFonts w:ascii="Cambria" w:hAnsi="Cambria"/>
          <w:spacing w:val="28"/>
          <w:szCs w:val="22"/>
          <w:lang w:val="bg-BG" w:eastAsia="bg-BG" w:bidi="bg-BG"/>
        </w:rPr>
        <w:t xml:space="preserve"> </w:t>
      </w:r>
      <w:r w:rsidR="00047858" w:rsidRPr="005C5F73">
        <w:rPr>
          <w:rFonts w:asciiTheme="majorHAnsi" w:hAnsiTheme="majorHAnsi"/>
          <w:szCs w:val="22"/>
          <w:lang w:val="bg-BG" w:eastAsia="bg-BG" w:bidi="bg-BG"/>
        </w:rPr>
        <w:t xml:space="preserve">                                                                                                                 </w:t>
      </w:r>
    </w:p>
    <w:p w:rsidR="001E1C36" w:rsidRPr="00D118FD" w:rsidRDefault="001E1C36" w:rsidP="00567CC4">
      <w:pPr>
        <w:widowControl w:val="0"/>
        <w:numPr>
          <w:ilvl w:val="0"/>
          <w:numId w:val="39"/>
        </w:numPr>
        <w:tabs>
          <w:tab w:val="left" w:pos="284"/>
          <w:tab w:val="left" w:pos="1097"/>
        </w:tabs>
        <w:autoSpaceDE w:val="0"/>
        <w:autoSpaceDN w:val="0"/>
        <w:ind w:left="0" w:right="105" w:firstLine="0"/>
        <w:jc w:val="both"/>
        <w:rPr>
          <w:rFonts w:asciiTheme="majorHAnsi" w:hAnsiTheme="majorHAnsi"/>
          <w:szCs w:val="22"/>
          <w:lang w:val="bg-BG" w:eastAsia="bg-BG" w:bidi="bg-BG"/>
        </w:rPr>
      </w:pPr>
      <w:r w:rsidRPr="00D118FD">
        <w:rPr>
          <w:rFonts w:asciiTheme="majorHAnsi" w:hAnsiTheme="majorHAnsi"/>
          <w:szCs w:val="22"/>
          <w:lang w:val="bg-BG" w:eastAsia="bg-BG" w:bidi="bg-BG"/>
        </w:rPr>
        <w:t>Когато избраният изпълнител е обединение, което не е юридическо лице, всеки от съдружниците в него може да е наредител по банковата гаранция, вносител на сумата по гаранцията или титуляр на застраховката.</w:t>
      </w:r>
    </w:p>
    <w:p w:rsidR="001E1C36" w:rsidRPr="00D118FD" w:rsidRDefault="001E1C36" w:rsidP="00567CC4">
      <w:pPr>
        <w:widowControl w:val="0"/>
        <w:numPr>
          <w:ilvl w:val="0"/>
          <w:numId w:val="39"/>
        </w:numPr>
        <w:tabs>
          <w:tab w:val="left" w:pos="284"/>
          <w:tab w:val="left" w:pos="1082"/>
        </w:tabs>
        <w:autoSpaceDE w:val="0"/>
        <w:autoSpaceDN w:val="0"/>
        <w:ind w:left="0" w:right="112" w:firstLine="0"/>
        <w:jc w:val="both"/>
        <w:rPr>
          <w:rFonts w:asciiTheme="majorHAnsi" w:hAnsiTheme="majorHAnsi"/>
          <w:szCs w:val="22"/>
          <w:lang w:val="bg-BG" w:eastAsia="bg-BG" w:bidi="bg-BG"/>
        </w:rPr>
      </w:pPr>
      <w:r w:rsidRPr="00D118FD">
        <w:rPr>
          <w:rFonts w:asciiTheme="majorHAnsi" w:hAnsiTheme="majorHAnsi"/>
          <w:szCs w:val="22"/>
          <w:lang w:val="bg-BG" w:eastAsia="bg-BG" w:bidi="bg-BG"/>
        </w:rPr>
        <w:t>Условията и сроковете за задържане или освобождаване на гаранцията са уредени в проекта за договор за обществена</w:t>
      </w:r>
      <w:r w:rsidRPr="00D118FD">
        <w:rPr>
          <w:rFonts w:asciiTheme="majorHAnsi" w:hAnsiTheme="majorHAnsi"/>
          <w:spacing w:val="-4"/>
          <w:szCs w:val="22"/>
          <w:lang w:val="bg-BG" w:eastAsia="bg-BG" w:bidi="bg-BG"/>
        </w:rPr>
        <w:t xml:space="preserve"> </w:t>
      </w:r>
      <w:r w:rsidRPr="00D118FD">
        <w:rPr>
          <w:rFonts w:asciiTheme="majorHAnsi" w:hAnsiTheme="majorHAnsi"/>
          <w:szCs w:val="22"/>
          <w:lang w:val="bg-BG" w:eastAsia="bg-BG" w:bidi="bg-BG"/>
        </w:rPr>
        <w:t>поръчка.</w:t>
      </w:r>
    </w:p>
    <w:p w:rsidR="001E1C36" w:rsidRPr="001E1C36" w:rsidRDefault="001E1C36" w:rsidP="00567CC4">
      <w:pPr>
        <w:widowControl w:val="0"/>
        <w:numPr>
          <w:ilvl w:val="0"/>
          <w:numId w:val="39"/>
        </w:numPr>
        <w:tabs>
          <w:tab w:val="left" w:pos="284"/>
          <w:tab w:val="left" w:pos="1066"/>
        </w:tabs>
        <w:autoSpaceDE w:val="0"/>
        <w:autoSpaceDN w:val="0"/>
        <w:ind w:left="0" w:right="105" w:firstLine="0"/>
        <w:jc w:val="both"/>
        <w:rPr>
          <w:szCs w:val="22"/>
          <w:lang w:val="bg-BG" w:eastAsia="bg-BG" w:bidi="bg-BG"/>
        </w:rPr>
      </w:pPr>
      <w:r w:rsidRPr="00D118FD">
        <w:rPr>
          <w:rFonts w:asciiTheme="majorHAnsi" w:hAnsiTheme="majorHAnsi"/>
          <w:szCs w:val="22"/>
          <w:lang w:val="bg-BG" w:eastAsia="bg-BG" w:bidi="bg-BG"/>
        </w:rPr>
        <w:t>Ако участникът избере да представи гаранцията като парична сума, то тя следва да</w:t>
      </w:r>
      <w:r w:rsidRPr="001E1C36">
        <w:rPr>
          <w:szCs w:val="22"/>
          <w:lang w:val="bg-BG" w:eastAsia="bg-BG" w:bidi="bg-BG"/>
        </w:rPr>
        <w:t xml:space="preserve"> се внесе по банков път по сметка на</w:t>
      </w:r>
      <w:r w:rsidRPr="001E1C36">
        <w:rPr>
          <w:spacing w:val="-6"/>
          <w:szCs w:val="22"/>
          <w:lang w:val="bg-BG" w:eastAsia="bg-BG" w:bidi="bg-BG"/>
        </w:rPr>
        <w:t xml:space="preserve"> </w:t>
      </w:r>
      <w:r w:rsidRPr="001E1C36">
        <w:rPr>
          <w:szCs w:val="22"/>
          <w:lang w:val="bg-BG" w:eastAsia="bg-BG" w:bidi="bg-BG"/>
        </w:rPr>
        <w:t>възложителя:</w:t>
      </w:r>
    </w:p>
    <w:p w:rsidR="001E1C36" w:rsidRPr="00D118FD" w:rsidRDefault="001E1C36" w:rsidP="00567CC4">
      <w:pPr>
        <w:pStyle w:val="Heading9"/>
        <w:tabs>
          <w:tab w:val="left" w:pos="284"/>
          <w:tab w:val="left" w:pos="8280"/>
        </w:tabs>
        <w:ind w:right="33"/>
        <w:jc w:val="both"/>
        <w:rPr>
          <w:rFonts w:ascii="Cambria" w:hAnsi="Cambria"/>
          <w:i w:val="0"/>
          <w:iCs w:val="0"/>
          <w:color w:val="000000"/>
          <w:sz w:val="24"/>
          <w:szCs w:val="24"/>
          <w:u w:val="none"/>
          <w:lang w:val="bg-BG"/>
        </w:rPr>
      </w:pPr>
      <w:r w:rsidRPr="00D118FD">
        <w:rPr>
          <w:rFonts w:ascii="Cambria" w:hAnsi="Cambria"/>
          <w:i w:val="0"/>
          <w:iCs w:val="0"/>
          <w:color w:val="000000"/>
          <w:sz w:val="24"/>
          <w:szCs w:val="24"/>
          <w:u w:val="none"/>
          <w:lang w:val="bg-BG"/>
        </w:rPr>
        <w:t>БНБ - ЦУ,</w:t>
      </w:r>
    </w:p>
    <w:p w:rsidR="001E1C36" w:rsidRPr="00D118FD" w:rsidRDefault="001E1C36" w:rsidP="00567CC4">
      <w:pPr>
        <w:pStyle w:val="Heading9"/>
        <w:tabs>
          <w:tab w:val="left" w:pos="284"/>
        </w:tabs>
        <w:ind w:right="33"/>
        <w:jc w:val="both"/>
        <w:rPr>
          <w:rFonts w:ascii="Cambria" w:hAnsi="Cambria"/>
          <w:i w:val="0"/>
          <w:iCs w:val="0"/>
          <w:color w:val="000000"/>
          <w:sz w:val="24"/>
          <w:szCs w:val="24"/>
          <w:u w:val="none"/>
          <w:lang w:val="bg-BG"/>
        </w:rPr>
      </w:pPr>
      <w:r w:rsidRPr="00D118FD">
        <w:rPr>
          <w:rFonts w:ascii="Cambria" w:hAnsi="Cambria"/>
          <w:i w:val="0"/>
          <w:iCs w:val="0"/>
          <w:color w:val="000000"/>
          <w:sz w:val="24"/>
          <w:szCs w:val="24"/>
          <w:u w:val="none"/>
          <w:lang w:val="bg-BG"/>
        </w:rPr>
        <w:t xml:space="preserve">Банкова сметка: </w:t>
      </w:r>
      <w:r w:rsidRPr="00D118FD">
        <w:rPr>
          <w:rFonts w:ascii="Cambria" w:hAnsi="Cambria"/>
          <w:i w:val="0"/>
          <w:color w:val="000000"/>
          <w:sz w:val="24"/>
          <w:szCs w:val="24"/>
          <w:u w:val="none"/>
          <w:lang w:val="bg-BG"/>
        </w:rPr>
        <w:t xml:space="preserve">BG45 BNBG 9661 3300 1343 01 </w:t>
      </w:r>
    </w:p>
    <w:p w:rsidR="001E1C36" w:rsidRPr="00D118FD" w:rsidRDefault="001E1C36" w:rsidP="00B825F7">
      <w:pPr>
        <w:pStyle w:val="Header"/>
        <w:tabs>
          <w:tab w:val="left" w:pos="284"/>
          <w:tab w:val="left" w:pos="720"/>
        </w:tabs>
        <w:jc w:val="both"/>
        <w:rPr>
          <w:rFonts w:ascii="Cambria" w:hAnsi="Cambria"/>
          <w:color w:val="000000"/>
          <w:szCs w:val="24"/>
          <w:lang w:val="bg-BG"/>
        </w:rPr>
      </w:pPr>
      <w:r w:rsidRPr="00D118FD">
        <w:rPr>
          <w:rFonts w:ascii="Cambria" w:hAnsi="Cambria"/>
          <w:color w:val="000000"/>
          <w:szCs w:val="24"/>
          <w:lang w:val="bg-BG"/>
        </w:rPr>
        <w:t>BIC: BNBGBGSD</w:t>
      </w:r>
    </w:p>
    <w:p w:rsidR="001E1C36" w:rsidRPr="00D118FD" w:rsidRDefault="001E1C36" w:rsidP="00B825F7">
      <w:pPr>
        <w:widowControl w:val="0"/>
        <w:numPr>
          <w:ilvl w:val="0"/>
          <w:numId w:val="39"/>
        </w:numPr>
        <w:tabs>
          <w:tab w:val="left" w:pos="284"/>
          <w:tab w:val="left" w:pos="1080"/>
        </w:tabs>
        <w:autoSpaceDE w:val="0"/>
        <w:autoSpaceDN w:val="0"/>
        <w:ind w:left="0" w:right="101" w:firstLine="0"/>
        <w:jc w:val="both"/>
        <w:rPr>
          <w:rFonts w:ascii="Cambria" w:hAnsi="Cambria"/>
          <w:szCs w:val="22"/>
          <w:lang w:val="bg-BG" w:eastAsia="bg-BG" w:bidi="bg-BG"/>
        </w:rPr>
      </w:pPr>
      <w:r w:rsidRPr="00D118FD">
        <w:rPr>
          <w:rFonts w:ascii="Cambria" w:hAnsi="Cambria"/>
          <w:szCs w:val="22"/>
          <w:lang w:val="bg-BG" w:eastAsia="bg-BG" w:bidi="bg-BG"/>
        </w:rPr>
        <w:t>Ако участникът избере да представи банкова гаранция, тя трябва да бъде неотменима и безусловна, с възможност да се усвои изцяло или на части. Същата следва да съдържа задължение на банката-гарант да извърши безусловно плащане при първо писмено искане, подписано от възложителя и да е със срок на валидност с 30 (тридесет) дни по-дълъг от срока за изпълнение на договора. Банковите разходи по откриването на гаранцията са за сметка на участника.</w:t>
      </w:r>
    </w:p>
    <w:p w:rsidR="00EF1F27" w:rsidRPr="00D118FD" w:rsidRDefault="001E1C36" w:rsidP="00B825F7">
      <w:pPr>
        <w:pStyle w:val="ListParagraph"/>
        <w:numPr>
          <w:ilvl w:val="0"/>
          <w:numId w:val="39"/>
        </w:numPr>
        <w:tabs>
          <w:tab w:val="left" w:pos="284"/>
          <w:tab w:val="left" w:pos="360"/>
          <w:tab w:val="left" w:pos="1134"/>
        </w:tabs>
        <w:ind w:left="0" w:firstLine="0"/>
        <w:jc w:val="both"/>
        <w:rPr>
          <w:rFonts w:ascii="Cambria" w:hAnsi="Cambria"/>
          <w:color w:val="000000"/>
          <w:lang w:val="bg-BG"/>
        </w:rPr>
      </w:pPr>
      <w:r w:rsidRPr="00D118FD">
        <w:rPr>
          <w:rFonts w:ascii="Cambria" w:hAnsi="Cambria"/>
          <w:szCs w:val="22"/>
          <w:lang w:val="bg-BG" w:eastAsia="bg-BG" w:bidi="bg-BG"/>
        </w:rPr>
        <w:t xml:space="preserve">Ако участникът избере да представи застраховка, която да обезпечава изпълнението на договора чрез покритие на отговорността на изпълнителя, застрахователната сума следва да е с размера посочен по-горе в т. 2, да бъде издадена в полза </w:t>
      </w:r>
      <w:r w:rsidR="005C5F73">
        <w:rPr>
          <w:rFonts w:ascii="Cambria" w:hAnsi="Cambria"/>
          <w:szCs w:val="22"/>
          <w:lang w:val="bg-BG" w:eastAsia="bg-BG" w:bidi="bg-BG"/>
        </w:rPr>
        <w:t xml:space="preserve">на възложителя. </w:t>
      </w:r>
      <w:r w:rsidRPr="00D118FD">
        <w:rPr>
          <w:rFonts w:ascii="Cambria" w:hAnsi="Cambria"/>
          <w:szCs w:val="22"/>
          <w:lang w:val="bg-BG" w:eastAsia="bg-BG" w:bidi="bg-BG"/>
        </w:rPr>
        <w:t>Тази</w:t>
      </w:r>
      <w:r w:rsidRPr="00D118FD">
        <w:rPr>
          <w:rFonts w:ascii="Cambria" w:hAnsi="Cambria"/>
          <w:spacing w:val="30"/>
          <w:szCs w:val="22"/>
          <w:lang w:val="bg-BG" w:eastAsia="bg-BG" w:bidi="bg-BG"/>
        </w:rPr>
        <w:t xml:space="preserve"> </w:t>
      </w:r>
      <w:r w:rsidRPr="00D118FD">
        <w:rPr>
          <w:rFonts w:ascii="Cambria" w:hAnsi="Cambria"/>
          <w:szCs w:val="22"/>
          <w:lang w:val="bg-BG" w:eastAsia="bg-BG" w:bidi="bg-BG"/>
        </w:rPr>
        <w:t>застраховка</w:t>
      </w:r>
      <w:r w:rsidRPr="00D118FD">
        <w:rPr>
          <w:rFonts w:ascii="Cambria" w:hAnsi="Cambria"/>
          <w:spacing w:val="29"/>
          <w:szCs w:val="22"/>
          <w:lang w:val="bg-BG" w:eastAsia="bg-BG" w:bidi="bg-BG"/>
        </w:rPr>
        <w:t xml:space="preserve"> </w:t>
      </w:r>
      <w:r w:rsidRPr="00D118FD">
        <w:rPr>
          <w:rFonts w:ascii="Cambria" w:hAnsi="Cambria"/>
          <w:szCs w:val="22"/>
          <w:lang w:val="bg-BG" w:eastAsia="bg-BG" w:bidi="bg-BG"/>
        </w:rPr>
        <w:t>следва</w:t>
      </w:r>
      <w:r w:rsidRPr="00D118FD">
        <w:rPr>
          <w:rFonts w:ascii="Cambria" w:hAnsi="Cambria"/>
          <w:spacing w:val="30"/>
          <w:szCs w:val="22"/>
          <w:lang w:val="bg-BG" w:eastAsia="bg-BG" w:bidi="bg-BG"/>
        </w:rPr>
        <w:t xml:space="preserve"> </w:t>
      </w:r>
      <w:r w:rsidRPr="00D118FD">
        <w:rPr>
          <w:rFonts w:ascii="Cambria" w:hAnsi="Cambria"/>
          <w:szCs w:val="22"/>
          <w:lang w:val="bg-BG" w:eastAsia="bg-BG" w:bidi="bg-BG"/>
        </w:rPr>
        <w:t>да</w:t>
      </w:r>
      <w:r w:rsidR="00EF1F27" w:rsidRPr="00D118FD">
        <w:rPr>
          <w:rFonts w:ascii="Cambria" w:hAnsi="Cambria"/>
          <w:lang w:val="bg-BG" w:eastAsia="bg-BG" w:bidi="bg-BG"/>
        </w:rPr>
        <w:t xml:space="preserve"> покрива отговорността на изпълнителя както за неизпълнение на задълженията по сключения договор, така и претърпените от възложителя вреди във връзка с това неизпълнение</w:t>
      </w:r>
      <w:r w:rsidR="00EF1F27" w:rsidRPr="00D118FD">
        <w:rPr>
          <w:rFonts w:ascii="Cambria" w:hAnsi="Cambria"/>
          <w:lang w:val="en-US" w:eastAsia="bg-BG" w:bidi="bg-BG"/>
        </w:rPr>
        <w:t>.</w:t>
      </w:r>
      <w:r w:rsidR="00EF1F27" w:rsidRPr="00D118FD">
        <w:rPr>
          <w:rFonts w:ascii="Cambria" w:hAnsi="Cambria"/>
          <w:color w:val="000000"/>
          <w:lang w:val="bg-BG"/>
        </w:rPr>
        <w:t xml:space="preserve"> </w:t>
      </w:r>
    </w:p>
    <w:p w:rsidR="00EF1F27" w:rsidRPr="00D118FD" w:rsidRDefault="00EF1F27" w:rsidP="00B825F7">
      <w:pPr>
        <w:pStyle w:val="ListParagraph"/>
        <w:numPr>
          <w:ilvl w:val="0"/>
          <w:numId w:val="39"/>
        </w:numPr>
        <w:tabs>
          <w:tab w:val="left" w:pos="284"/>
          <w:tab w:val="left" w:pos="360"/>
          <w:tab w:val="left" w:pos="1134"/>
        </w:tabs>
        <w:ind w:left="0" w:firstLine="0"/>
        <w:jc w:val="both"/>
        <w:rPr>
          <w:rFonts w:ascii="Cambria" w:hAnsi="Cambria"/>
          <w:color w:val="000000"/>
          <w:lang w:val="bg-BG"/>
        </w:rPr>
      </w:pPr>
      <w:r w:rsidRPr="00D118FD">
        <w:rPr>
          <w:rFonts w:ascii="Cambria" w:hAnsi="Cambria"/>
          <w:color w:val="000000"/>
          <w:lang w:val="bg-BG"/>
        </w:rPr>
        <w:t>Възложителят ще освободи гаранцията за изпълнение, без да дължи лихви за периода, през който средствата законно са престояли при него.</w:t>
      </w:r>
    </w:p>
    <w:p w:rsidR="0032418B" w:rsidRPr="00826240" w:rsidRDefault="0032418B" w:rsidP="00B825F7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32418B" w:rsidRPr="00826240" w:rsidRDefault="0032418B" w:rsidP="00B825F7">
      <w:pPr>
        <w:spacing w:line="276" w:lineRule="auto"/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826240">
        <w:rPr>
          <w:rFonts w:asciiTheme="majorHAnsi" w:hAnsiTheme="majorHAnsi"/>
          <w:b/>
          <w:lang w:val="bg-BG"/>
        </w:rPr>
        <w:t xml:space="preserve">РАЗДЕЛ </w:t>
      </w:r>
      <w:r w:rsidR="00936C4E" w:rsidRPr="00826240">
        <w:rPr>
          <w:rFonts w:asciiTheme="majorHAnsi" w:hAnsiTheme="majorHAnsi"/>
          <w:b/>
          <w:lang w:val="bg-BG"/>
        </w:rPr>
        <w:t>V</w:t>
      </w:r>
      <w:r w:rsidRPr="00826240">
        <w:rPr>
          <w:rFonts w:asciiTheme="majorHAnsi" w:hAnsiTheme="majorHAnsi"/>
          <w:b/>
          <w:lang w:val="bg-BG"/>
        </w:rPr>
        <w:t>I</w:t>
      </w:r>
      <w:r w:rsidR="00D118FD">
        <w:rPr>
          <w:rFonts w:asciiTheme="majorHAnsi" w:hAnsiTheme="majorHAnsi"/>
          <w:b/>
          <w:lang w:val="bg-BG"/>
        </w:rPr>
        <w:t>I</w:t>
      </w:r>
      <w:r w:rsidRPr="00826240">
        <w:rPr>
          <w:rFonts w:asciiTheme="majorHAnsi" w:hAnsiTheme="majorHAnsi"/>
          <w:b/>
          <w:bCs/>
          <w:color w:val="000000"/>
          <w:lang w:val="bg-BG"/>
        </w:rPr>
        <w:t>. СЪДЪРЖАНИЕ НА ОФЕРТИТЕ. НЕОБХОДИМИ ДОКУМЕНТИ</w:t>
      </w:r>
    </w:p>
    <w:p w:rsidR="0032418B" w:rsidRPr="00826240" w:rsidRDefault="001A5B14" w:rsidP="00B825F7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bCs/>
          <w:lang w:val="bg-BG"/>
        </w:rPr>
      </w:pPr>
      <w:r w:rsidRPr="00826240">
        <w:rPr>
          <w:rFonts w:asciiTheme="majorHAnsi" w:hAnsiTheme="majorHAnsi"/>
          <w:b/>
          <w:bCs/>
          <w:lang w:val="bg-BG"/>
        </w:rPr>
        <w:t>Офертите на участниците, следва да съдържат:</w:t>
      </w:r>
    </w:p>
    <w:p w:rsidR="00C16719" w:rsidRPr="00826240" w:rsidRDefault="0032418B" w:rsidP="00B825F7">
      <w:pPr>
        <w:pStyle w:val="Heading2"/>
        <w:numPr>
          <w:ilvl w:val="1"/>
          <w:numId w:val="2"/>
        </w:numPr>
        <w:tabs>
          <w:tab w:val="left" w:pos="0"/>
          <w:tab w:val="left" w:pos="142"/>
          <w:tab w:val="left" w:pos="709"/>
        </w:tabs>
        <w:autoSpaceDE w:val="0"/>
        <w:autoSpaceDN w:val="0"/>
        <w:adjustRightInd w:val="0"/>
        <w:spacing w:before="0" w:line="276" w:lineRule="auto"/>
        <w:ind w:left="0" w:firstLine="0"/>
        <w:jc w:val="both"/>
        <w:rPr>
          <w:rFonts w:asciiTheme="majorHAnsi" w:hAnsiTheme="majorHAnsi"/>
          <w:b w:val="0"/>
          <w:sz w:val="24"/>
        </w:rPr>
      </w:pPr>
      <w:r w:rsidRPr="00826240">
        <w:rPr>
          <w:rFonts w:asciiTheme="majorHAnsi" w:hAnsiTheme="majorHAnsi"/>
          <w:b w:val="0"/>
          <w:sz w:val="24"/>
        </w:rPr>
        <w:t xml:space="preserve"> </w:t>
      </w:r>
      <w:r w:rsidR="00450D9F" w:rsidRPr="00826240">
        <w:rPr>
          <w:rFonts w:asciiTheme="majorHAnsi" w:hAnsiTheme="majorHAnsi"/>
          <w:b w:val="0"/>
          <w:sz w:val="24"/>
        </w:rPr>
        <w:t>Опис</w:t>
      </w:r>
      <w:r w:rsidRPr="00826240">
        <w:rPr>
          <w:rFonts w:asciiTheme="majorHAnsi" w:hAnsiTheme="majorHAnsi"/>
          <w:b w:val="0"/>
          <w:sz w:val="24"/>
        </w:rPr>
        <w:t xml:space="preserve"> на представените документи</w:t>
      </w:r>
      <w:r w:rsidR="001A5B14" w:rsidRPr="00826240">
        <w:rPr>
          <w:rFonts w:asciiTheme="majorHAnsi" w:hAnsiTheme="majorHAnsi"/>
          <w:b w:val="0"/>
          <w:sz w:val="24"/>
        </w:rPr>
        <w:t>, в свободен текст</w:t>
      </w:r>
      <w:r w:rsidR="00C93543" w:rsidRPr="00826240">
        <w:rPr>
          <w:rFonts w:asciiTheme="majorHAnsi" w:hAnsiTheme="majorHAnsi"/>
          <w:b w:val="0"/>
          <w:sz w:val="24"/>
        </w:rPr>
        <w:t>.</w:t>
      </w:r>
    </w:p>
    <w:p w:rsidR="00786968" w:rsidRPr="00826240" w:rsidRDefault="00786968" w:rsidP="00B825F7">
      <w:pPr>
        <w:pStyle w:val="NormalWeb"/>
        <w:numPr>
          <w:ilvl w:val="1"/>
          <w:numId w:val="2"/>
        </w:numPr>
        <w:spacing w:before="0" w:beforeAutospacing="0" w:after="0" w:afterAutospacing="0" w:line="360" w:lineRule="auto"/>
        <w:ind w:left="709" w:hanging="709"/>
        <w:jc w:val="both"/>
        <w:rPr>
          <w:rFonts w:asciiTheme="majorHAnsi" w:hAnsiTheme="majorHAnsi"/>
          <w:lang w:val="bg-BG"/>
        </w:rPr>
      </w:pPr>
      <w:r w:rsidRPr="00826240">
        <w:rPr>
          <w:rFonts w:asciiTheme="majorHAnsi" w:hAnsiTheme="majorHAnsi"/>
          <w:b/>
          <w:lang w:val="bg-BG"/>
        </w:rPr>
        <w:t xml:space="preserve">Заявление за участие, съдържащо: </w:t>
      </w:r>
    </w:p>
    <w:p w:rsidR="00FC5C9C" w:rsidRPr="001A5B14" w:rsidRDefault="00FC5C9C" w:rsidP="00B825F7">
      <w:pPr>
        <w:pStyle w:val="NormalWeb"/>
        <w:numPr>
          <w:ilvl w:val="2"/>
          <w:numId w:val="2"/>
        </w:numPr>
        <w:tabs>
          <w:tab w:val="left" w:pos="450"/>
        </w:tabs>
        <w:spacing w:before="0" w:beforeAutospacing="0" w:after="0" w:afterAutospacing="0"/>
        <w:ind w:left="0" w:firstLine="0"/>
        <w:jc w:val="both"/>
        <w:rPr>
          <w:rFonts w:asciiTheme="majorHAnsi" w:hAnsiTheme="majorHAnsi"/>
          <w:lang w:val="bg-BG"/>
        </w:rPr>
      </w:pPr>
      <w:r w:rsidRPr="00826240">
        <w:rPr>
          <w:rFonts w:asciiTheme="majorHAnsi" w:hAnsiTheme="majorHAnsi"/>
          <w:lang w:val="bg-BG"/>
        </w:rPr>
        <w:t>Единен европейски документ за обществени поръчки</w:t>
      </w:r>
      <w:r w:rsidRPr="001A5B14">
        <w:rPr>
          <w:rFonts w:asciiTheme="majorHAnsi" w:hAnsiTheme="majorHAnsi"/>
          <w:lang w:val="bg-BG"/>
        </w:rPr>
        <w:t xml:space="preserve"> (ЕЕДОП)</w:t>
      </w:r>
      <w:r w:rsidR="001A5B14" w:rsidRPr="001A5B14">
        <w:rPr>
          <w:rFonts w:asciiTheme="majorHAnsi" w:hAnsiTheme="majorHAnsi"/>
          <w:lang w:val="bg-BG"/>
        </w:rPr>
        <w:t>, на електронен носител</w:t>
      </w:r>
      <w:r w:rsidR="00D118FD">
        <w:rPr>
          <w:rFonts w:asciiTheme="majorHAnsi" w:hAnsiTheme="majorHAnsi"/>
          <w:lang w:val="en-US"/>
        </w:rPr>
        <w:t>;</w:t>
      </w:r>
      <w:r w:rsidR="00926D41" w:rsidRPr="001A5B14">
        <w:rPr>
          <w:rFonts w:asciiTheme="majorHAnsi" w:hAnsiTheme="majorHAnsi"/>
          <w:lang w:val="bg-BG"/>
        </w:rPr>
        <w:t xml:space="preserve"> </w:t>
      </w:r>
    </w:p>
    <w:p w:rsidR="00FC5C9C" w:rsidRPr="001A5B14" w:rsidRDefault="00786968" w:rsidP="00B825F7">
      <w:pPr>
        <w:pStyle w:val="NormalWeb"/>
        <w:numPr>
          <w:ilvl w:val="2"/>
          <w:numId w:val="2"/>
        </w:numPr>
        <w:tabs>
          <w:tab w:val="left" w:pos="450"/>
        </w:tabs>
        <w:spacing w:before="0" w:beforeAutospacing="0" w:after="0" w:afterAutospacing="0" w:line="360" w:lineRule="auto"/>
        <w:ind w:left="0" w:firstLine="0"/>
        <w:jc w:val="both"/>
        <w:rPr>
          <w:rFonts w:asciiTheme="majorHAnsi" w:hAnsiTheme="majorHAnsi"/>
          <w:lang w:val="bg-BG"/>
        </w:rPr>
      </w:pPr>
      <w:r w:rsidRPr="001A5B14">
        <w:rPr>
          <w:rFonts w:asciiTheme="majorHAnsi" w:hAnsiTheme="majorHAnsi"/>
          <w:lang w:val="bg-BG"/>
        </w:rPr>
        <w:t>Документи за предприетите мерки за надеждност, когато е приложимо;</w:t>
      </w:r>
    </w:p>
    <w:p w:rsidR="00786968" w:rsidRPr="001A5B14" w:rsidRDefault="00786968" w:rsidP="00B825F7">
      <w:pPr>
        <w:pStyle w:val="Heading2"/>
        <w:numPr>
          <w:ilvl w:val="1"/>
          <w:numId w:val="2"/>
        </w:numPr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Theme="majorHAnsi" w:hAnsiTheme="majorHAnsi"/>
          <w:b w:val="0"/>
          <w:sz w:val="24"/>
        </w:rPr>
      </w:pPr>
      <w:r w:rsidRPr="001A5B14">
        <w:rPr>
          <w:rFonts w:asciiTheme="majorHAnsi" w:hAnsiTheme="majorHAnsi"/>
          <w:b w:val="0"/>
          <w:sz w:val="24"/>
        </w:rPr>
        <w:t xml:space="preserve">Когато участникът е обединение, което не е юридическо лице, се представя копие от документ (учредителния акт, </w:t>
      </w:r>
      <w:r w:rsidR="001A5B14" w:rsidRPr="001A5B14">
        <w:rPr>
          <w:rFonts w:asciiTheme="majorHAnsi" w:hAnsiTheme="majorHAnsi"/>
          <w:b w:val="0"/>
          <w:sz w:val="24"/>
        </w:rPr>
        <w:t xml:space="preserve">договор, </w:t>
      </w:r>
      <w:r w:rsidRPr="001A5B14">
        <w:rPr>
          <w:rFonts w:asciiTheme="majorHAnsi" w:hAnsiTheme="majorHAnsi"/>
          <w:b w:val="0"/>
          <w:sz w:val="24"/>
        </w:rPr>
        <w:t>споразумение и/или друг приложим документ), от който да е видно правното основание за създаване на обединението, както и следната информация във връзка с конкретната обществена поръчка:</w:t>
      </w:r>
    </w:p>
    <w:p w:rsidR="00786968" w:rsidRPr="00826240" w:rsidRDefault="00786968" w:rsidP="00B825F7">
      <w:pPr>
        <w:numPr>
          <w:ilvl w:val="0"/>
          <w:numId w:val="7"/>
        </w:numPr>
        <w:ind w:left="0" w:firstLine="0"/>
        <w:jc w:val="both"/>
        <w:rPr>
          <w:rFonts w:asciiTheme="majorHAnsi" w:hAnsiTheme="majorHAnsi"/>
          <w:lang w:val="bg-BG"/>
        </w:rPr>
      </w:pPr>
      <w:r w:rsidRPr="00826240">
        <w:rPr>
          <w:rFonts w:asciiTheme="majorHAnsi" w:hAnsiTheme="majorHAnsi"/>
          <w:lang w:val="bg-BG"/>
        </w:rPr>
        <w:t>правата и задълженията на участниците в обединението;</w:t>
      </w:r>
    </w:p>
    <w:p w:rsidR="00786968" w:rsidRPr="00826240" w:rsidRDefault="00786968" w:rsidP="00B825F7">
      <w:pPr>
        <w:numPr>
          <w:ilvl w:val="0"/>
          <w:numId w:val="7"/>
        </w:numPr>
        <w:ind w:left="0" w:firstLine="0"/>
        <w:jc w:val="both"/>
        <w:rPr>
          <w:rFonts w:asciiTheme="majorHAnsi" w:hAnsiTheme="majorHAnsi"/>
          <w:lang w:val="bg-BG"/>
        </w:rPr>
      </w:pPr>
      <w:r w:rsidRPr="00826240">
        <w:rPr>
          <w:rFonts w:asciiTheme="majorHAnsi" w:hAnsiTheme="majorHAnsi"/>
          <w:lang w:val="bg-BG"/>
        </w:rPr>
        <w:t xml:space="preserve">разпределението на отговорността между членовете на обединението; </w:t>
      </w:r>
    </w:p>
    <w:p w:rsidR="00FC5C9C" w:rsidRDefault="00786968" w:rsidP="00567CC4">
      <w:pPr>
        <w:numPr>
          <w:ilvl w:val="0"/>
          <w:numId w:val="7"/>
        </w:numPr>
        <w:ind w:left="0" w:firstLine="0"/>
        <w:jc w:val="both"/>
        <w:rPr>
          <w:rFonts w:asciiTheme="majorHAnsi" w:hAnsiTheme="majorHAnsi"/>
          <w:lang w:val="bg-BG"/>
        </w:rPr>
      </w:pPr>
      <w:r w:rsidRPr="00826240">
        <w:rPr>
          <w:rFonts w:asciiTheme="majorHAnsi" w:hAnsiTheme="majorHAnsi"/>
          <w:lang w:val="bg-BG"/>
        </w:rPr>
        <w:t xml:space="preserve">дейностите, които ще изпълнява всеки </w:t>
      </w:r>
      <w:r w:rsidR="00D118FD">
        <w:rPr>
          <w:rFonts w:asciiTheme="majorHAnsi" w:hAnsiTheme="majorHAnsi"/>
          <w:lang w:val="bg-BG"/>
        </w:rPr>
        <w:t>член на обединението;</w:t>
      </w:r>
    </w:p>
    <w:p w:rsidR="00D118FD" w:rsidRPr="00551A85" w:rsidRDefault="00D118FD" w:rsidP="00B825F7">
      <w:pPr>
        <w:pStyle w:val="ListParagraph"/>
        <w:numPr>
          <w:ilvl w:val="0"/>
          <w:numId w:val="7"/>
        </w:num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ajorHAnsi" w:hAnsiTheme="majorHAnsi"/>
          <w:lang w:val="bg-BG"/>
        </w:rPr>
      </w:pPr>
      <w:r w:rsidRPr="00551A85">
        <w:rPr>
          <w:rFonts w:ascii="Cambria" w:hAnsi="Cambria"/>
          <w:lang w:val="bg-BG"/>
        </w:rPr>
        <w:lastRenderedPageBreak/>
        <w:t>клаузи за солидарната отговорност на членовете на обединението за изпълнение на договора за обществена поръчка.</w:t>
      </w:r>
    </w:p>
    <w:p w:rsidR="00C16719" w:rsidRPr="00826240" w:rsidRDefault="00A42EF0" w:rsidP="00B825F7">
      <w:pPr>
        <w:pStyle w:val="NormalWeb"/>
        <w:numPr>
          <w:ilvl w:val="1"/>
          <w:numId w:val="2"/>
        </w:numPr>
        <w:spacing w:before="0" w:beforeAutospacing="0" w:after="0" w:afterAutospacing="0"/>
        <w:ind w:left="709" w:hanging="709"/>
        <w:jc w:val="both"/>
        <w:rPr>
          <w:rFonts w:asciiTheme="majorHAnsi" w:eastAsiaTheme="minorHAnsi" w:hAnsiTheme="majorHAnsi"/>
          <w:lang w:val="bg-BG"/>
        </w:rPr>
      </w:pPr>
      <w:r w:rsidRPr="00C43402">
        <w:rPr>
          <w:rFonts w:asciiTheme="majorHAnsi" w:eastAsiaTheme="minorHAnsi" w:hAnsiTheme="majorHAnsi"/>
          <w:b/>
          <w:lang w:val="bg-BG"/>
        </w:rPr>
        <w:t>Техническо предложение</w:t>
      </w:r>
      <w:r w:rsidR="00C43402">
        <w:rPr>
          <w:rFonts w:asciiTheme="majorHAnsi" w:eastAsiaTheme="minorHAnsi" w:hAnsiTheme="majorHAnsi"/>
          <w:lang w:val="bg-BG"/>
        </w:rPr>
        <w:t xml:space="preserve"> (Образец № 2)</w:t>
      </w:r>
      <w:r w:rsidR="00D118FD">
        <w:rPr>
          <w:rFonts w:asciiTheme="majorHAnsi" w:eastAsiaTheme="minorHAnsi" w:hAnsiTheme="majorHAnsi"/>
          <w:lang w:val="bg-BG"/>
        </w:rPr>
        <w:t xml:space="preserve">, </w:t>
      </w:r>
      <w:r w:rsidR="00926D41" w:rsidRPr="00826240">
        <w:rPr>
          <w:rFonts w:asciiTheme="majorHAnsi" w:eastAsiaTheme="minorHAnsi" w:hAnsiTheme="majorHAnsi"/>
          <w:lang w:val="bg-BG"/>
        </w:rPr>
        <w:t>с</w:t>
      </w:r>
      <w:r w:rsidRPr="00826240">
        <w:rPr>
          <w:rFonts w:asciiTheme="majorHAnsi" w:eastAsiaTheme="minorHAnsi" w:hAnsiTheme="majorHAnsi"/>
          <w:lang w:val="bg-BG"/>
        </w:rPr>
        <w:t xml:space="preserve">ъдържащо: </w:t>
      </w:r>
    </w:p>
    <w:p w:rsidR="002C08DC" w:rsidRPr="002C08DC" w:rsidRDefault="00786968" w:rsidP="00B825F7">
      <w:pPr>
        <w:pStyle w:val="Heading2"/>
        <w:numPr>
          <w:ilvl w:val="2"/>
          <w:numId w:val="2"/>
        </w:numPr>
        <w:tabs>
          <w:tab w:val="left" w:pos="0"/>
          <w:tab w:val="left" w:pos="142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Theme="majorHAnsi" w:hAnsiTheme="majorHAnsi"/>
          <w:b w:val="0"/>
          <w:sz w:val="24"/>
        </w:rPr>
      </w:pPr>
      <w:r w:rsidRPr="00826240">
        <w:rPr>
          <w:rFonts w:asciiTheme="majorHAnsi" w:hAnsiTheme="majorHAnsi"/>
          <w:b w:val="0"/>
          <w:sz w:val="24"/>
        </w:rPr>
        <w:t>Документ за упълномощаване, когато лицето, което подава офертата, не е законният представител на участника</w:t>
      </w:r>
      <w:r w:rsidR="001A5B14" w:rsidRPr="00826240">
        <w:rPr>
          <w:rFonts w:asciiTheme="majorHAnsi" w:hAnsiTheme="majorHAnsi"/>
          <w:b w:val="0"/>
          <w:sz w:val="24"/>
        </w:rPr>
        <w:t xml:space="preserve"> (</w:t>
      </w:r>
      <w:r w:rsidR="001A5B14" w:rsidRPr="00826240">
        <w:rPr>
          <w:rFonts w:asciiTheme="majorHAnsi" w:hAnsiTheme="majorHAnsi"/>
          <w:b w:val="0"/>
          <w:i/>
          <w:sz w:val="24"/>
        </w:rPr>
        <w:t>ако е приложимо</w:t>
      </w:r>
      <w:r w:rsidR="001A5B14" w:rsidRPr="00826240">
        <w:rPr>
          <w:rFonts w:asciiTheme="majorHAnsi" w:hAnsiTheme="majorHAnsi"/>
          <w:b w:val="0"/>
          <w:sz w:val="24"/>
        </w:rPr>
        <w:t>)</w:t>
      </w:r>
      <w:r w:rsidRPr="00826240">
        <w:rPr>
          <w:rFonts w:asciiTheme="majorHAnsi" w:hAnsiTheme="majorHAnsi"/>
          <w:b w:val="0"/>
          <w:sz w:val="24"/>
        </w:rPr>
        <w:t>;</w:t>
      </w:r>
    </w:p>
    <w:p w:rsidR="00C16719" w:rsidRPr="00551A85" w:rsidRDefault="00F13380" w:rsidP="00567CC4">
      <w:pPr>
        <w:pStyle w:val="ListParagraph"/>
        <w:numPr>
          <w:ilvl w:val="2"/>
          <w:numId w:val="2"/>
        </w:numPr>
        <w:autoSpaceDE w:val="0"/>
        <w:autoSpaceDN w:val="0"/>
        <w:adjustRightInd w:val="0"/>
        <w:ind w:left="0" w:firstLine="0"/>
        <w:jc w:val="both"/>
        <w:rPr>
          <w:lang w:val="bg-BG"/>
        </w:rPr>
      </w:pPr>
      <w:r w:rsidRPr="00551A85">
        <w:rPr>
          <w:rFonts w:asciiTheme="majorHAnsi" w:hAnsiTheme="majorHAnsi"/>
          <w:lang w:val="bg-BG"/>
        </w:rPr>
        <w:t>П</w:t>
      </w:r>
      <w:r w:rsidR="0032418B" w:rsidRPr="00551A85">
        <w:rPr>
          <w:rFonts w:asciiTheme="majorHAnsi" w:hAnsiTheme="majorHAnsi"/>
          <w:lang w:val="bg-BG"/>
        </w:rPr>
        <w:t>редложение за изпълнение на поръчката</w:t>
      </w:r>
      <w:r w:rsidR="00D118FD" w:rsidRPr="00551A85">
        <w:rPr>
          <w:rFonts w:asciiTheme="majorHAnsi" w:hAnsiTheme="majorHAnsi"/>
          <w:lang w:val="bg-BG"/>
        </w:rPr>
        <w:t xml:space="preserve">, в съответствие с техническата спецификация </w:t>
      </w:r>
      <w:r w:rsidR="005F1A91" w:rsidRPr="00551A85">
        <w:rPr>
          <w:rFonts w:asciiTheme="majorHAnsi" w:hAnsiTheme="majorHAnsi"/>
          <w:lang w:val="bg-BG"/>
        </w:rPr>
        <w:t>(</w:t>
      </w:r>
      <w:r w:rsidR="00D118FD" w:rsidRPr="00551A85">
        <w:rPr>
          <w:rFonts w:asciiTheme="majorHAnsi" w:hAnsiTheme="majorHAnsi"/>
          <w:lang w:val="bg-BG"/>
        </w:rPr>
        <w:t>Приложение № 1</w:t>
      </w:r>
      <w:r w:rsidR="005F1A91" w:rsidRPr="00551A85">
        <w:rPr>
          <w:rFonts w:asciiTheme="majorHAnsi" w:hAnsiTheme="majorHAnsi"/>
          <w:lang w:val="bg-BG"/>
        </w:rPr>
        <w:t>)</w:t>
      </w:r>
      <w:r w:rsidR="00D118FD" w:rsidRPr="00551A85">
        <w:rPr>
          <w:rFonts w:asciiTheme="majorHAnsi" w:hAnsiTheme="majorHAnsi"/>
          <w:lang w:val="bg-BG"/>
        </w:rPr>
        <w:t xml:space="preserve"> </w:t>
      </w:r>
      <w:r w:rsidR="0032418B" w:rsidRPr="00551A85">
        <w:rPr>
          <w:rFonts w:asciiTheme="majorHAnsi" w:hAnsiTheme="majorHAnsi"/>
          <w:lang w:val="bg-BG"/>
        </w:rPr>
        <w:t xml:space="preserve"> и изискванията на възложителя</w:t>
      </w:r>
      <w:r w:rsidR="002C08DC" w:rsidRPr="00551A85">
        <w:rPr>
          <w:rFonts w:asciiTheme="majorHAnsi" w:hAnsiTheme="majorHAnsi"/>
          <w:lang w:val="bg-BG"/>
        </w:rPr>
        <w:t>, ведно с декларация</w:t>
      </w:r>
      <w:r w:rsidR="002C08DC" w:rsidRPr="00551A85">
        <w:rPr>
          <w:rFonts w:asciiTheme="majorHAnsi" w:hAnsiTheme="majorHAnsi"/>
          <w:b/>
          <w:lang w:val="bg-BG"/>
        </w:rPr>
        <w:t xml:space="preserve"> </w:t>
      </w:r>
      <w:r w:rsidR="00A12741" w:rsidRPr="00551A85">
        <w:rPr>
          <w:lang w:val="bg-BG"/>
        </w:rPr>
        <w:t xml:space="preserve">за съгласие </w:t>
      </w:r>
      <w:r w:rsidR="002C08DC" w:rsidRPr="00551A85">
        <w:rPr>
          <w:lang w:val="bg-BG"/>
        </w:rPr>
        <w:t>с клаузите на проект</w:t>
      </w:r>
      <w:r w:rsidR="00C43402">
        <w:rPr>
          <w:lang w:val="bg-BG"/>
        </w:rPr>
        <w:t>а</w:t>
      </w:r>
      <w:r w:rsidR="002C08DC" w:rsidRPr="00551A85">
        <w:rPr>
          <w:lang w:val="bg-BG"/>
        </w:rPr>
        <w:t xml:space="preserve"> за договор</w:t>
      </w:r>
      <w:r w:rsidR="00C43402">
        <w:rPr>
          <w:lang w:val="bg-BG"/>
        </w:rPr>
        <w:t xml:space="preserve"> (Приложение №2)</w:t>
      </w:r>
      <w:r w:rsidR="002C08DC" w:rsidRPr="00551A85">
        <w:rPr>
          <w:lang w:val="bg-BG"/>
        </w:rPr>
        <w:t xml:space="preserve">; </w:t>
      </w:r>
      <w:r w:rsidR="002C08DC" w:rsidRPr="00551A85">
        <w:rPr>
          <w:kern w:val="2"/>
          <w:lang w:val="bg-BG" w:eastAsia="ar-SA"/>
        </w:rPr>
        <w:t xml:space="preserve"> декларация за срока на валидност на офертата; </w:t>
      </w:r>
      <w:r w:rsidR="002C08DC" w:rsidRPr="00551A85">
        <w:rPr>
          <w:lang w:val="bg-BG"/>
        </w:rPr>
        <w:t xml:space="preserve">декларация, </w:t>
      </w:r>
      <w:r w:rsidR="002C08DC" w:rsidRPr="00551A85">
        <w:rPr>
          <w:kern w:val="2"/>
          <w:lang w:val="bg-BG" w:eastAsia="ar-SA"/>
        </w:rPr>
        <w:t>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C16719" w:rsidRPr="00826240" w:rsidRDefault="00826240" w:rsidP="00567CC4">
      <w:pPr>
        <w:pStyle w:val="Heading2"/>
        <w:numPr>
          <w:ilvl w:val="2"/>
          <w:numId w:val="2"/>
        </w:num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before="0"/>
        <w:ind w:left="709" w:hanging="709"/>
        <w:jc w:val="both"/>
        <w:rPr>
          <w:rFonts w:asciiTheme="majorHAnsi" w:hAnsiTheme="majorHAnsi"/>
          <w:b w:val="0"/>
          <w:sz w:val="24"/>
        </w:rPr>
      </w:pPr>
      <w:r w:rsidRPr="00826240">
        <w:rPr>
          <w:rFonts w:asciiTheme="majorHAnsi" w:hAnsiTheme="majorHAnsi"/>
          <w:b w:val="0"/>
          <w:sz w:val="24"/>
        </w:rPr>
        <w:t xml:space="preserve">Декларация за конфиденциалност – Образец № </w:t>
      </w:r>
      <w:r w:rsidR="00BC5BDB">
        <w:rPr>
          <w:rFonts w:asciiTheme="majorHAnsi" w:hAnsiTheme="majorHAnsi"/>
          <w:b w:val="0"/>
          <w:sz w:val="24"/>
        </w:rPr>
        <w:t>5</w:t>
      </w:r>
      <w:r w:rsidRPr="00826240">
        <w:rPr>
          <w:rFonts w:asciiTheme="majorHAnsi" w:hAnsiTheme="majorHAnsi"/>
          <w:b w:val="0"/>
          <w:sz w:val="24"/>
        </w:rPr>
        <w:t xml:space="preserve"> (</w:t>
      </w:r>
      <w:r w:rsidRPr="00826240">
        <w:rPr>
          <w:rFonts w:asciiTheme="majorHAnsi" w:hAnsiTheme="majorHAnsi"/>
          <w:b w:val="0"/>
          <w:i/>
          <w:sz w:val="24"/>
        </w:rPr>
        <w:t>ако е приложимо</w:t>
      </w:r>
      <w:r w:rsidRPr="00826240">
        <w:rPr>
          <w:rFonts w:asciiTheme="majorHAnsi" w:hAnsiTheme="majorHAnsi"/>
          <w:b w:val="0"/>
          <w:sz w:val="24"/>
        </w:rPr>
        <w:t>)</w:t>
      </w:r>
      <w:r w:rsidR="00726A86">
        <w:rPr>
          <w:rFonts w:asciiTheme="majorHAnsi" w:hAnsiTheme="majorHAnsi"/>
          <w:b w:val="0"/>
          <w:sz w:val="24"/>
        </w:rPr>
        <w:t>.</w:t>
      </w:r>
    </w:p>
    <w:p w:rsidR="00726A86" w:rsidRDefault="001A5B14" w:rsidP="00567CC4">
      <w:pPr>
        <w:pStyle w:val="Heading2"/>
        <w:numPr>
          <w:ilvl w:val="1"/>
          <w:numId w:val="2"/>
        </w:numPr>
        <w:tabs>
          <w:tab w:val="left" w:pos="0"/>
          <w:tab w:val="left" w:pos="142"/>
          <w:tab w:val="left" w:pos="709"/>
          <w:tab w:val="left" w:pos="1080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Theme="majorHAnsi" w:hAnsiTheme="majorHAnsi"/>
          <w:b w:val="0"/>
          <w:sz w:val="24"/>
        </w:rPr>
      </w:pPr>
      <w:r w:rsidRPr="00826240">
        <w:rPr>
          <w:rFonts w:asciiTheme="majorHAnsi" w:hAnsiTheme="majorHAnsi"/>
          <w:b w:val="0"/>
          <w:sz w:val="24"/>
        </w:rPr>
        <w:t xml:space="preserve">Декларация за всички задължени лица по смисъла на чл. 54, ал. 2 от Закона за обществените поръчки, във връзка с чл. 40, ал. 1 от Правилника за прилагане </w:t>
      </w:r>
      <w:r w:rsidRPr="00BC5BDB">
        <w:rPr>
          <w:rFonts w:asciiTheme="majorHAnsi" w:hAnsiTheme="majorHAnsi"/>
          <w:b w:val="0"/>
          <w:sz w:val="24"/>
        </w:rPr>
        <w:t xml:space="preserve">на Закона за обществените поръчки, съгласно </w:t>
      </w:r>
      <w:r w:rsidR="0032418B" w:rsidRPr="00BC5BDB">
        <w:rPr>
          <w:rFonts w:asciiTheme="majorHAnsi" w:hAnsiTheme="majorHAnsi"/>
          <w:b w:val="0"/>
          <w:sz w:val="24"/>
        </w:rPr>
        <w:t>Образец №</w:t>
      </w:r>
      <w:r w:rsidR="00BC5BDB" w:rsidRPr="00BC5BDB">
        <w:rPr>
          <w:rFonts w:asciiTheme="majorHAnsi" w:hAnsiTheme="majorHAnsi"/>
          <w:b w:val="0"/>
          <w:sz w:val="24"/>
        </w:rPr>
        <w:t xml:space="preserve"> 4</w:t>
      </w:r>
      <w:r w:rsidR="008A0EE1" w:rsidRPr="00BC5BDB">
        <w:rPr>
          <w:rFonts w:asciiTheme="majorHAnsi" w:hAnsiTheme="majorHAnsi"/>
          <w:b w:val="0"/>
          <w:sz w:val="24"/>
        </w:rPr>
        <w:t>.</w:t>
      </w:r>
    </w:p>
    <w:p w:rsidR="0014606C" w:rsidRPr="0014606C" w:rsidRDefault="0014606C" w:rsidP="00567CC4">
      <w:pPr>
        <w:pStyle w:val="ListParagraph"/>
        <w:numPr>
          <w:ilvl w:val="1"/>
          <w:numId w:val="2"/>
        </w:numPr>
        <w:jc w:val="both"/>
        <w:rPr>
          <w:lang w:val="bg-BG"/>
        </w:rPr>
      </w:pPr>
      <w:r w:rsidRPr="0014606C">
        <w:rPr>
          <w:lang w:val="bg-BG"/>
        </w:rPr>
        <w:t>Декларация за съгласие като подизпълнител – Образец № 6;</w:t>
      </w:r>
    </w:p>
    <w:p w:rsidR="0014606C" w:rsidRPr="00196C4C" w:rsidRDefault="0014606C" w:rsidP="00567CC4">
      <w:pPr>
        <w:pStyle w:val="ListParagraph"/>
        <w:numPr>
          <w:ilvl w:val="1"/>
          <w:numId w:val="2"/>
        </w:numPr>
        <w:jc w:val="both"/>
        <w:rPr>
          <w:lang w:val="bg-BG"/>
        </w:rPr>
      </w:pPr>
      <w:r>
        <w:rPr>
          <w:lang w:val="bg-BG"/>
        </w:rPr>
        <w:t>Декларация по чл. 66, ал. 1 от ЗОП – Образец № 7;</w:t>
      </w:r>
      <w:r w:rsidRPr="0014606C">
        <w:rPr>
          <w:lang w:val="bg-BG"/>
        </w:rPr>
        <w:t xml:space="preserve"> </w:t>
      </w:r>
    </w:p>
    <w:p w:rsidR="00FC5C9C" w:rsidRPr="00BC5BDB" w:rsidRDefault="0032418B" w:rsidP="00B825F7">
      <w:pPr>
        <w:pStyle w:val="Heading2"/>
        <w:numPr>
          <w:ilvl w:val="1"/>
          <w:numId w:val="2"/>
        </w:numPr>
        <w:tabs>
          <w:tab w:val="left" w:pos="0"/>
          <w:tab w:val="left" w:pos="142"/>
          <w:tab w:val="left" w:pos="709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Theme="majorHAnsi" w:hAnsiTheme="majorHAnsi"/>
          <w:b w:val="0"/>
          <w:sz w:val="24"/>
        </w:rPr>
      </w:pPr>
      <w:r w:rsidRPr="00B825F7">
        <w:rPr>
          <w:rFonts w:asciiTheme="majorHAnsi" w:hAnsiTheme="majorHAnsi"/>
          <w:sz w:val="24"/>
        </w:rPr>
        <w:t>Ценово предложение</w:t>
      </w:r>
      <w:r w:rsidR="001A5B14" w:rsidRPr="00BC5BDB">
        <w:rPr>
          <w:rFonts w:asciiTheme="majorHAnsi" w:hAnsiTheme="majorHAnsi"/>
          <w:b w:val="0"/>
          <w:sz w:val="24"/>
        </w:rPr>
        <w:t>,</w:t>
      </w:r>
      <w:r w:rsidR="001A5B14" w:rsidRPr="00BC5BDB">
        <w:t xml:space="preserve"> </w:t>
      </w:r>
      <w:r w:rsidR="001A5B14" w:rsidRPr="00BC5BDB">
        <w:rPr>
          <w:rFonts w:asciiTheme="majorHAnsi" w:hAnsiTheme="majorHAnsi"/>
          <w:b w:val="0"/>
          <w:sz w:val="24"/>
        </w:rPr>
        <w:t>поставено в отделен запечатан непрозрачен плик с надпис "Предлагани ценови параметри"</w:t>
      </w:r>
      <w:r w:rsidR="001C7873" w:rsidRPr="00BC5BDB">
        <w:rPr>
          <w:rFonts w:asciiTheme="majorHAnsi" w:hAnsiTheme="majorHAnsi"/>
          <w:b w:val="0"/>
          <w:sz w:val="24"/>
        </w:rPr>
        <w:t>–</w:t>
      </w:r>
      <w:r w:rsidRPr="00BC5BDB">
        <w:rPr>
          <w:rFonts w:asciiTheme="majorHAnsi" w:hAnsiTheme="majorHAnsi"/>
          <w:b w:val="0"/>
          <w:sz w:val="24"/>
        </w:rPr>
        <w:t xml:space="preserve"> Образец № </w:t>
      </w:r>
      <w:r w:rsidR="00826240" w:rsidRPr="00BC5BDB">
        <w:rPr>
          <w:rFonts w:asciiTheme="majorHAnsi" w:hAnsiTheme="majorHAnsi"/>
          <w:b w:val="0"/>
          <w:sz w:val="24"/>
        </w:rPr>
        <w:t>3</w:t>
      </w:r>
      <w:r w:rsidR="00B825F7">
        <w:rPr>
          <w:rFonts w:asciiTheme="majorHAnsi" w:hAnsiTheme="majorHAnsi"/>
          <w:b w:val="0"/>
          <w:sz w:val="24"/>
        </w:rPr>
        <w:t>, ведно с Приложение № 3.1- Количествена смет</w:t>
      </w:r>
      <w:r w:rsidR="00064BEE">
        <w:rPr>
          <w:rFonts w:asciiTheme="majorHAnsi" w:hAnsiTheme="majorHAnsi"/>
          <w:b w:val="0"/>
          <w:sz w:val="24"/>
        </w:rPr>
        <w:t>к</w:t>
      </w:r>
      <w:r w:rsidR="00B825F7">
        <w:rPr>
          <w:rFonts w:asciiTheme="majorHAnsi" w:hAnsiTheme="majorHAnsi"/>
          <w:b w:val="0"/>
          <w:sz w:val="24"/>
        </w:rPr>
        <w:t>а</w:t>
      </w:r>
      <w:r w:rsidR="00064BEE">
        <w:rPr>
          <w:rFonts w:asciiTheme="majorHAnsi" w:hAnsiTheme="majorHAnsi"/>
          <w:b w:val="0"/>
          <w:sz w:val="24"/>
        </w:rPr>
        <w:t>, приложение към ценовото предложение.</w:t>
      </w:r>
    </w:p>
    <w:p w:rsidR="00FC5C9C" w:rsidRPr="001A5B14" w:rsidRDefault="0032418B" w:rsidP="00B825F7">
      <w:pPr>
        <w:numPr>
          <w:ilvl w:val="0"/>
          <w:numId w:val="7"/>
        </w:numPr>
        <w:ind w:left="0" w:firstLine="0"/>
        <w:jc w:val="both"/>
        <w:rPr>
          <w:rFonts w:asciiTheme="majorHAnsi" w:hAnsiTheme="majorHAnsi"/>
          <w:lang w:val="bg-BG"/>
        </w:rPr>
      </w:pPr>
      <w:r w:rsidRPr="00BC5BDB">
        <w:rPr>
          <w:rFonts w:asciiTheme="majorHAnsi" w:hAnsiTheme="majorHAnsi"/>
          <w:lang w:val="bg-BG"/>
        </w:rPr>
        <w:t>При несъответствие</w:t>
      </w:r>
      <w:r w:rsidRPr="001A5B14">
        <w:rPr>
          <w:rFonts w:asciiTheme="majorHAnsi" w:hAnsiTheme="majorHAnsi"/>
          <w:lang w:val="bg-BG"/>
        </w:rPr>
        <w:t xml:space="preserve"> между цифрова и изписана с думи цена ще се взема предвид изписаната с думи.</w:t>
      </w:r>
    </w:p>
    <w:p w:rsidR="00FC5C9C" w:rsidRPr="00B825F7" w:rsidRDefault="0032418B" w:rsidP="00B825F7">
      <w:pPr>
        <w:keepNext/>
        <w:numPr>
          <w:ilvl w:val="0"/>
          <w:numId w:val="7"/>
        </w:numPr>
        <w:ind w:left="0" w:firstLine="0"/>
        <w:jc w:val="both"/>
        <w:outlineLvl w:val="1"/>
        <w:rPr>
          <w:rFonts w:asciiTheme="majorHAnsi" w:hAnsiTheme="majorHAnsi"/>
          <w:b/>
          <w:lang w:val="bg-BG"/>
        </w:rPr>
      </w:pPr>
      <w:r w:rsidRPr="00A12741">
        <w:rPr>
          <w:rFonts w:asciiTheme="majorHAnsi" w:hAnsiTheme="majorHAnsi"/>
          <w:lang w:val="bg-BG"/>
        </w:rPr>
        <w:t>В цената на договора</w:t>
      </w:r>
      <w:r w:rsidR="001A5B14" w:rsidRPr="00A12741">
        <w:rPr>
          <w:rFonts w:asciiTheme="majorHAnsi" w:hAnsiTheme="majorHAnsi"/>
          <w:lang w:val="bg-BG"/>
        </w:rPr>
        <w:t>,</w:t>
      </w:r>
      <w:r w:rsidR="00A5520D" w:rsidRPr="00A12741">
        <w:rPr>
          <w:rFonts w:asciiTheme="majorHAnsi" w:hAnsiTheme="majorHAnsi"/>
          <w:lang w:val="bg-BG"/>
        </w:rPr>
        <w:t xml:space="preserve"> </w:t>
      </w:r>
      <w:r w:rsidRPr="00A12741">
        <w:rPr>
          <w:rFonts w:asciiTheme="majorHAnsi" w:hAnsiTheme="majorHAnsi"/>
          <w:lang w:val="bg-BG"/>
        </w:rPr>
        <w:t xml:space="preserve">се включват всички разходи, свързани с качественото изпълнение на </w:t>
      </w:r>
      <w:r w:rsidR="002F6260" w:rsidRPr="00A12741">
        <w:rPr>
          <w:rFonts w:asciiTheme="majorHAnsi" w:hAnsiTheme="majorHAnsi"/>
          <w:lang w:val="bg-BG"/>
        </w:rPr>
        <w:t>услугите</w:t>
      </w:r>
      <w:r w:rsidRPr="00A12741">
        <w:rPr>
          <w:rFonts w:asciiTheme="majorHAnsi" w:hAnsiTheme="majorHAnsi"/>
          <w:lang w:val="bg-BG"/>
        </w:rPr>
        <w:t xml:space="preserve"> в описания вид и обхват</w:t>
      </w:r>
      <w:r w:rsidR="00A12741">
        <w:rPr>
          <w:rFonts w:asciiTheme="majorHAnsi" w:hAnsiTheme="majorHAnsi"/>
          <w:lang w:val="bg-BG"/>
        </w:rPr>
        <w:t>.</w:t>
      </w:r>
    </w:p>
    <w:p w:rsidR="00B825F7" w:rsidRPr="00B825F7" w:rsidRDefault="00B825F7" w:rsidP="00B825F7">
      <w:pPr>
        <w:jc w:val="both"/>
        <w:rPr>
          <w:rFonts w:ascii="Cambria" w:hAnsi="Cambria" w:cstheme="minorHAnsi"/>
          <w:b/>
          <w:lang w:val="bg-BG" w:eastAsia="bg-BG"/>
        </w:rPr>
      </w:pPr>
      <w:r w:rsidRPr="00B825F7">
        <w:rPr>
          <w:rFonts w:ascii="Cambria" w:hAnsi="Cambria" w:cstheme="minorHAnsi"/>
          <w:b/>
          <w:u w:val="single"/>
          <w:lang w:val="bg-BG" w:eastAsia="bg-BG"/>
        </w:rPr>
        <w:t>Важно !</w:t>
      </w:r>
      <w:r>
        <w:rPr>
          <w:rFonts w:ascii="Cambria" w:hAnsi="Cambria" w:cstheme="minorHAnsi"/>
          <w:b/>
          <w:lang w:val="bg-BG" w:eastAsia="bg-BG"/>
        </w:rPr>
        <w:t xml:space="preserve"> </w:t>
      </w:r>
      <w:r w:rsidRPr="00B825F7">
        <w:rPr>
          <w:rFonts w:ascii="Cambria" w:hAnsi="Cambria" w:cstheme="minorHAnsi"/>
          <w:b/>
          <w:lang w:val="bg-BG" w:eastAsia="bg-BG"/>
        </w:rPr>
        <w:t>Предложените от участниците единични цени не мо</w:t>
      </w:r>
      <w:r w:rsidR="00512700">
        <w:rPr>
          <w:rFonts w:ascii="Cambria" w:hAnsi="Cambria" w:cstheme="minorHAnsi"/>
          <w:b/>
          <w:lang w:val="bg-BG" w:eastAsia="bg-BG"/>
        </w:rPr>
        <w:t>же да надвишават максималните  цени за дейностите от Количествената сметка, предвидени</w:t>
      </w:r>
      <w:r w:rsidRPr="00B825F7">
        <w:rPr>
          <w:rFonts w:ascii="Cambria" w:hAnsi="Cambria" w:cstheme="minorHAnsi"/>
          <w:b/>
          <w:lang w:val="bg-BG" w:eastAsia="bg-BG"/>
        </w:rPr>
        <w:t xml:space="preserve"> от Възложителя.</w:t>
      </w:r>
    </w:p>
    <w:p w:rsidR="00FB7CEC" w:rsidRPr="00FB7CEC" w:rsidRDefault="00FB7CEC" w:rsidP="00567CC4">
      <w:pPr>
        <w:pStyle w:val="ListParagraph"/>
        <w:numPr>
          <w:ilvl w:val="0"/>
          <w:numId w:val="6"/>
        </w:numPr>
        <w:spacing w:after="120"/>
        <w:ind w:left="0" w:firstLine="0"/>
        <w:jc w:val="both"/>
        <w:rPr>
          <w:rFonts w:asciiTheme="majorHAnsi" w:hAnsiTheme="majorHAnsi"/>
          <w:i/>
          <w:lang w:val="bg-BG"/>
        </w:rPr>
      </w:pPr>
      <w:r w:rsidRPr="00FB7CEC">
        <w:rPr>
          <w:rFonts w:asciiTheme="majorHAnsi" w:hAnsiTheme="majorHAnsi"/>
          <w:i/>
          <w:lang w:val="bg-BG"/>
        </w:rPr>
        <w:t>Участникът декларира липсата на основания за отстраняване и съответствието с критериите за подбор чрез представяне на Единен европейски документ за обществени поръчки (ЕЕДОП). Когато Участникът е посочил, че ще използва капацитета на трети лица за доказване на съответствието с критериите за подбор или че ще използва подизпълнители, всяко от тези лица представя отделен ЕЕДОП, който съдържа необходимата информация съгласно чл. 67, ал. 1 от ЗОП.</w:t>
      </w:r>
    </w:p>
    <w:p w:rsidR="0032418B" w:rsidRDefault="00FB7CEC" w:rsidP="00567CC4">
      <w:pPr>
        <w:spacing w:after="120"/>
        <w:jc w:val="both"/>
        <w:rPr>
          <w:rFonts w:asciiTheme="majorHAnsi" w:hAnsiTheme="majorHAnsi"/>
          <w:lang w:val="bg-BG"/>
        </w:rPr>
      </w:pPr>
      <w:r w:rsidRPr="00FB7CEC">
        <w:rPr>
          <w:rFonts w:asciiTheme="majorHAnsi" w:hAnsiTheme="majorHAnsi"/>
          <w:lang w:val="bg-BG"/>
        </w:rPr>
        <w:t>Съгласно чл. 67, ал. 4 от Закона за обществените поръчки (ЗОП) във връзка с § 29, т. 5, б. „а” от Преходните и заключителни разпоредби на ЗОП, в сила от 1 април 2018 г. Единният европейски документ за обществени поръчки се представя задължително в електронен вид.</w:t>
      </w:r>
    </w:p>
    <w:p w:rsidR="00FB7CEC" w:rsidRPr="00FB7CEC" w:rsidRDefault="00FB7CEC" w:rsidP="00567CC4">
      <w:pPr>
        <w:spacing w:after="12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а</w:t>
      </w:r>
      <w:r w:rsidRPr="00FB7CEC">
        <w:rPr>
          <w:rFonts w:asciiTheme="majorHAnsi" w:hAnsiTheme="majorHAnsi"/>
          <w:lang w:val="bg-BG"/>
        </w:rPr>
        <w:t xml:space="preserve">. Възложителят предоставя образец на ЕЕДОП за процедурата с останалата документация за обществената поръчка като съставен от възложителя образец на ЕЕДОП с Информационната система за попълване и повторно използване на ЕЕДОП, осигурена от Европейската комисия, под формата на генериран файл, в който са маркирани полетата, които съответстват на поставените от него изисквания, свързани с личното състояние на участниците и критериите за подбор. Генерираният файл е на разположение на заинтересованите лица по електронен път на Профила на купувача. Възложителят публикува заедно с документацията за обществена поръчка в PDF формат и XML файл </w:t>
      </w:r>
      <w:proofErr w:type="spellStart"/>
      <w:r w:rsidRPr="00FB7CEC">
        <w:rPr>
          <w:rFonts w:asciiTheme="majorHAnsi" w:hAnsiTheme="majorHAnsi"/>
          <w:lang w:val="bg-BG"/>
        </w:rPr>
        <w:t>espd-</w:t>
      </w:r>
      <w:r w:rsidRPr="00FB7CEC">
        <w:rPr>
          <w:rFonts w:asciiTheme="majorHAnsi" w:hAnsiTheme="majorHAnsi"/>
          <w:lang w:val="bg-BG"/>
        </w:rPr>
        <w:lastRenderedPageBreak/>
        <w:t>request</w:t>
      </w:r>
      <w:proofErr w:type="spellEnd"/>
      <w:r w:rsidRPr="00FB7CEC">
        <w:rPr>
          <w:rFonts w:asciiTheme="majorHAnsi" w:hAnsiTheme="majorHAnsi"/>
          <w:lang w:val="bg-BG"/>
        </w:rPr>
        <w:t>………</w:t>
      </w:r>
      <w:proofErr w:type="spellStart"/>
      <w:r w:rsidRPr="00FB7CEC">
        <w:rPr>
          <w:rFonts w:asciiTheme="majorHAnsi" w:hAnsiTheme="majorHAnsi"/>
          <w:lang w:val="bg-BG"/>
        </w:rPr>
        <w:t>xml</w:t>
      </w:r>
      <w:proofErr w:type="spellEnd"/>
      <w:r w:rsidRPr="00FB7CEC">
        <w:rPr>
          <w:rFonts w:asciiTheme="majorHAnsi" w:hAnsiTheme="majorHAnsi"/>
          <w:lang w:val="bg-BG"/>
        </w:rPr>
        <w:t xml:space="preserve">., който представлява предоставен от Възложителя </w:t>
      </w:r>
      <w:proofErr w:type="spellStart"/>
      <w:r w:rsidRPr="00FB7CEC">
        <w:rPr>
          <w:rFonts w:asciiTheme="majorHAnsi" w:hAnsiTheme="majorHAnsi"/>
          <w:lang w:val="bg-BG"/>
        </w:rPr>
        <w:t>еЕЕДОП</w:t>
      </w:r>
      <w:proofErr w:type="spellEnd"/>
      <w:r w:rsidRPr="00FB7CEC">
        <w:rPr>
          <w:rFonts w:asciiTheme="majorHAnsi" w:hAnsiTheme="majorHAnsi"/>
          <w:lang w:val="bg-BG"/>
        </w:rPr>
        <w:t xml:space="preserve"> във вид, подходящ за електронна обработка.</w:t>
      </w:r>
    </w:p>
    <w:p w:rsidR="00FB7CEC" w:rsidRPr="00FB7CEC" w:rsidRDefault="00FB7CEC" w:rsidP="00567CC4">
      <w:pPr>
        <w:spacing w:after="120"/>
        <w:jc w:val="both"/>
        <w:rPr>
          <w:rFonts w:asciiTheme="majorHAnsi" w:hAnsiTheme="majorHAnsi"/>
          <w:lang w:val="bg-BG"/>
        </w:rPr>
      </w:pPr>
      <w:r w:rsidRPr="00FB7CEC">
        <w:rPr>
          <w:rFonts w:asciiTheme="majorHAnsi" w:hAnsiTheme="majorHAnsi"/>
          <w:lang w:val="bg-BG"/>
        </w:rPr>
        <w:t>За попълване на образеца участниците следва да използват Информационната система за попълване и повторно използване на ЕЕДОП, осигурена от Европейската комисия, която може да се открие на следния интернет адрес https://ec.europa.eu/tools/espd/filter?lang=bg.</w:t>
      </w:r>
    </w:p>
    <w:p w:rsidR="00FB7CEC" w:rsidRPr="00FB7CEC" w:rsidRDefault="00FB7CEC" w:rsidP="00567CC4">
      <w:pPr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FB7CEC">
        <w:rPr>
          <w:rFonts w:asciiTheme="majorHAnsi" w:hAnsiTheme="majorHAnsi"/>
          <w:lang w:val="bg-BG"/>
        </w:rPr>
        <w:t xml:space="preserve">В нея участниците зареждат сваления от Профила на купувача XML файл, попълват необходимите данни,  изтеглят го и го запазват във формати XML и PDF. Попълненият  </w:t>
      </w:r>
      <w:proofErr w:type="spellStart"/>
      <w:r w:rsidRPr="00FB7CEC">
        <w:rPr>
          <w:rFonts w:asciiTheme="majorHAnsi" w:hAnsiTheme="majorHAnsi"/>
          <w:lang w:val="bg-BG"/>
        </w:rPr>
        <w:t>еЕЕДОП</w:t>
      </w:r>
      <w:proofErr w:type="spellEnd"/>
      <w:r w:rsidRPr="00FB7CEC">
        <w:rPr>
          <w:rFonts w:asciiTheme="majorHAnsi" w:hAnsiTheme="majorHAnsi"/>
          <w:lang w:val="bg-BG"/>
        </w:rPr>
        <w:t xml:space="preserve"> във формат PDF се подписва с квалифициран електронен подпис от лицата по чл. 54, ал. 2 от ЗОП.</w:t>
      </w:r>
    </w:p>
    <w:p w:rsidR="00FB7CEC" w:rsidRPr="00FB7CEC" w:rsidRDefault="00FB7CEC" w:rsidP="00567CC4">
      <w:pPr>
        <w:spacing w:after="12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б</w:t>
      </w:r>
      <w:r w:rsidRPr="00FB7CEC">
        <w:rPr>
          <w:rFonts w:asciiTheme="majorHAnsi" w:hAnsiTheme="majorHAnsi"/>
          <w:lang w:val="bg-BG"/>
        </w:rPr>
        <w:t xml:space="preserve">. Възложителят приема </w:t>
      </w:r>
      <w:proofErr w:type="spellStart"/>
      <w:r w:rsidRPr="00FB7CEC">
        <w:rPr>
          <w:rFonts w:asciiTheme="majorHAnsi" w:hAnsiTheme="majorHAnsi"/>
          <w:lang w:val="bg-BG"/>
        </w:rPr>
        <w:t>еЕЕДОП</w:t>
      </w:r>
      <w:proofErr w:type="spellEnd"/>
      <w:r w:rsidRPr="00FB7CEC">
        <w:rPr>
          <w:rFonts w:asciiTheme="majorHAnsi" w:hAnsiTheme="majorHAnsi"/>
          <w:lang w:val="bg-BG"/>
        </w:rPr>
        <w:t xml:space="preserve"> по един от следните начини:</w:t>
      </w:r>
    </w:p>
    <w:p w:rsidR="00FB7CEC" w:rsidRPr="00FB7CEC" w:rsidRDefault="00FB7CEC" w:rsidP="00567CC4">
      <w:pPr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FB7CEC">
        <w:rPr>
          <w:rFonts w:asciiTheme="majorHAnsi" w:hAnsiTheme="majorHAnsi"/>
          <w:lang w:val="bg-BG"/>
        </w:rPr>
        <w:t xml:space="preserve">- приложен на подходящ </w:t>
      </w:r>
      <w:r w:rsidRPr="00FB7CEC">
        <w:rPr>
          <w:rFonts w:asciiTheme="majorHAnsi" w:hAnsiTheme="majorHAnsi"/>
          <w:i/>
          <w:lang w:val="bg-BG"/>
        </w:rPr>
        <w:t>електронен носител</w:t>
      </w:r>
      <w:r w:rsidRPr="00FB7CEC">
        <w:rPr>
          <w:rFonts w:asciiTheme="majorHAnsi" w:hAnsiTheme="majorHAnsi"/>
          <w:lang w:val="bg-BG"/>
        </w:rPr>
        <w:t xml:space="preserve"> към пакета документи за участие в процедурата – например дискета, компактдиск, USB флаш и др.</w:t>
      </w:r>
    </w:p>
    <w:p w:rsidR="00FB7CEC" w:rsidRPr="00FB7CEC" w:rsidRDefault="00FB7CEC" w:rsidP="00567CC4">
      <w:pPr>
        <w:spacing w:after="120"/>
        <w:ind w:firstLine="720"/>
        <w:jc w:val="both"/>
        <w:rPr>
          <w:rFonts w:asciiTheme="majorHAnsi" w:hAnsiTheme="majorHAnsi"/>
          <w:lang w:val="bg-BG"/>
        </w:rPr>
      </w:pPr>
      <w:r w:rsidRPr="00FB7CEC">
        <w:rPr>
          <w:rFonts w:asciiTheme="majorHAnsi" w:hAnsiTheme="majorHAnsi"/>
          <w:lang w:val="bg-BG"/>
        </w:rPr>
        <w:t xml:space="preserve">- предоставен </w:t>
      </w:r>
      <w:r w:rsidRPr="00FB7CEC">
        <w:rPr>
          <w:rFonts w:asciiTheme="majorHAnsi" w:hAnsiTheme="majorHAnsi"/>
          <w:i/>
          <w:lang w:val="bg-BG"/>
        </w:rPr>
        <w:t>чрез осигурен достъп по електронен път до изготвения и подписан електронно с квалифициран електронен подпис ЕЕДОП</w:t>
      </w:r>
      <w:r w:rsidRPr="00FB7CEC">
        <w:rPr>
          <w:rFonts w:asciiTheme="majorHAnsi" w:hAnsiTheme="majorHAnsi"/>
          <w:lang w:val="bg-BG"/>
        </w:rPr>
        <w:t xml:space="preserve">. В този случай документът следва да е снабден с т.нар. времеви печат, който да удостоверява, че ЕЕДОП е подписан и качен на интернет адреса, към който се препраща, преди крайния срок за получаване на офертите. В този случай, следва в опаковката с офертата да бъде представен  документ-декларация, в която задължително да се посочи адрес, на който е осигурен достъп до съответния </w:t>
      </w:r>
      <w:proofErr w:type="spellStart"/>
      <w:r w:rsidRPr="00FB7CEC">
        <w:rPr>
          <w:rFonts w:asciiTheme="majorHAnsi" w:hAnsiTheme="majorHAnsi"/>
          <w:lang w:val="bg-BG"/>
        </w:rPr>
        <w:t>еЕЕДОП</w:t>
      </w:r>
      <w:proofErr w:type="spellEnd"/>
      <w:r w:rsidRPr="00FB7CEC">
        <w:rPr>
          <w:rFonts w:asciiTheme="majorHAnsi" w:hAnsiTheme="majorHAnsi"/>
          <w:lang w:val="bg-BG"/>
        </w:rPr>
        <w:t>.</w:t>
      </w:r>
    </w:p>
    <w:p w:rsidR="00FB7CEC" w:rsidRPr="00196C4C" w:rsidRDefault="00FB7CEC" w:rsidP="00196C4C">
      <w:pPr>
        <w:spacing w:after="120"/>
        <w:ind w:firstLine="662"/>
        <w:jc w:val="both"/>
        <w:rPr>
          <w:rFonts w:asciiTheme="majorHAnsi" w:hAnsiTheme="majorHAnsi"/>
          <w:lang w:val="bg-BG"/>
        </w:rPr>
      </w:pPr>
      <w:r w:rsidRPr="00FB7CEC">
        <w:rPr>
          <w:rFonts w:asciiTheme="majorHAnsi" w:hAnsiTheme="majorHAnsi"/>
          <w:lang w:val="bg-BG"/>
        </w:rPr>
        <w:t>Повече информация относно предоставяне на Единния европейски документ за обществени поръчки в електронен вид се съдържа в указание изх. № МУ-4/02.03.2018г. на изпълнителния директор на АОП, на следния интернет адрес: http://www.aop.bg/fckedit2/user/File/bg/practika/MU4_2018.pdf</w:t>
      </w:r>
    </w:p>
    <w:p w:rsidR="00A52350" w:rsidRPr="00FB7CEC" w:rsidRDefault="00A52350" w:rsidP="00567CC4">
      <w:pPr>
        <w:pStyle w:val="ListParagraph"/>
        <w:numPr>
          <w:ilvl w:val="0"/>
          <w:numId w:val="6"/>
        </w:numPr>
        <w:spacing w:after="60"/>
        <w:ind w:left="662" w:hanging="662"/>
        <w:jc w:val="both"/>
        <w:rPr>
          <w:rFonts w:asciiTheme="majorHAnsi" w:hAnsiTheme="majorHAnsi"/>
          <w:bCs/>
          <w:color w:val="000000"/>
          <w:lang w:val="bg-BG"/>
        </w:rPr>
      </w:pPr>
      <w:bookmarkStart w:id="2" w:name="_Toc402779136"/>
      <w:bookmarkStart w:id="3" w:name="_Toc402798455"/>
      <w:bookmarkStart w:id="4" w:name="_Toc434593283"/>
      <w:r w:rsidRPr="00FB7CEC">
        <w:rPr>
          <w:rStyle w:val="02CharChar"/>
          <w:rFonts w:asciiTheme="majorHAnsi" w:hAnsiTheme="majorHAnsi"/>
          <w:lang w:val="bg-BG"/>
        </w:rPr>
        <w:t>Срок на валидност на офертите</w:t>
      </w:r>
      <w:bookmarkEnd w:id="2"/>
      <w:bookmarkEnd w:id="3"/>
      <w:bookmarkEnd w:id="4"/>
      <w:r w:rsidRPr="00FB7CEC">
        <w:rPr>
          <w:rFonts w:asciiTheme="majorHAnsi" w:hAnsiTheme="majorHAnsi"/>
          <w:lang w:val="bg-BG"/>
        </w:rPr>
        <w:t>:</w:t>
      </w:r>
    </w:p>
    <w:p w:rsidR="00A52350" w:rsidRPr="00FB7CEC" w:rsidRDefault="00A52350" w:rsidP="00567CC4">
      <w:pPr>
        <w:spacing w:after="60"/>
        <w:jc w:val="both"/>
        <w:rPr>
          <w:rFonts w:asciiTheme="majorHAnsi" w:hAnsiTheme="majorHAnsi"/>
          <w:lang w:val="bg-BG"/>
        </w:rPr>
      </w:pPr>
      <w:r w:rsidRPr="00FB7CEC">
        <w:rPr>
          <w:rFonts w:asciiTheme="majorHAnsi" w:hAnsiTheme="majorHAnsi"/>
          <w:b/>
          <w:lang w:val="bg-BG"/>
        </w:rPr>
        <w:t>3.1.</w:t>
      </w:r>
      <w:r w:rsidR="00A5520D" w:rsidRPr="00FB7CEC">
        <w:rPr>
          <w:rFonts w:asciiTheme="majorHAnsi" w:hAnsiTheme="majorHAnsi"/>
          <w:b/>
          <w:lang w:val="bg-BG"/>
        </w:rPr>
        <w:t xml:space="preserve"> </w:t>
      </w:r>
      <w:r w:rsidRPr="00FB7CEC">
        <w:rPr>
          <w:rFonts w:asciiTheme="majorHAnsi" w:hAnsiTheme="majorHAnsi"/>
          <w:lang w:val="bg-BG"/>
        </w:rPr>
        <w:t xml:space="preserve">Срокът на валидност на офертата </w:t>
      </w:r>
      <w:r w:rsidR="00A5520D" w:rsidRPr="00FB7CEC">
        <w:rPr>
          <w:rFonts w:asciiTheme="majorHAnsi" w:hAnsiTheme="majorHAnsi"/>
          <w:lang w:val="bg-BG"/>
        </w:rPr>
        <w:t xml:space="preserve">следва да </w:t>
      </w:r>
      <w:r w:rsidR="00A5520D" w:rsidRPr="00BC5BDB">
        <w:rPr>
          <w:rFonts w:asciiTheme="majorHAnsi" w:hAnsiTheme="majorHAnsi"/>
          <w:lang w:val="bg-BG"/>
        </w:rPr>
        <w:t>бъде</w:t>
      </w:r>
      <w:r w:rsidRPr="00BC5BDB">
        <w:rPr>
          <w:rFonts w:asciiTheme="majorHAnsi" w:hAnsiTheme="majorHAnsi"/>
          <w:lang w:val="bg-BG"/>
        </w:rPr>
        <w:t xml:space="preserve"> не по-</w:t>
      </w:r>
      <w:r w:rsidR="00A5520D" w:rsidRPr="00BC5BDB">
        <w:rPr>
          <w:rFonts w:asciiTheme="majorHAnsi" w:hAnsiTheme="majorHAnsi"/>
          <w:lang w:val="bg-BG"/>
        </w:rPr>
        <w:t>крат</w:t>
      </w:r>
      <w:r w:rsidRPr="00BC5BDB">
        <w:rPr>
          <w:rFonts w:asciiTheme="majorHAnsi" w:hAnsiTheme="majorHAnsi"/>
          <w:lang w:val="bg-BG"/>
        </w:rPr>
        <w:t xml:space="preserve">ък </w:t>
      </w:r>
      <w:r w:rsidRPr="00BC5BDB">
        <w:rPr>
          <w:rFonts w:asciiTheme="majorHAnsi" w:hAnsiTheme="majorHAnsi"/>
          <w:b/>
          <w:lang w:val="bg-BG"/>
        </w:rPr>
        <w:t xml:space="preserve">от </w:t>
      </w:r>
      <w:r w:rsidR="00A5520D" w:rsidRPr="00BC5BDB">
        <w:rPr>
          <w:rFonts w:asciiTheme="majorHAnsi" w:hAnsiTheme="majorHAnsi"/>
          <w:b/>
          <w:lang w:val="bg-BG"/>
        </w:rPr>
        <w:t>6 (шест)</w:t>
      </w:r>
      <w:r w:rsidRPr="00BC5BDB">
        <w:rPr>
          <w:rFonts w:asciiTheme="majorHAnsi" w:hAnsiTheme="majorHAnsi"/>
          <w:lang w:val="bg-BG"/>
        </w:rPr>
        <w:t xml:space="preserve"> </w:t>
      </w:r>
      <w:r w:rsidR="003361A7" w:rsidRPr="00BC5BDB">
        <w:rPr>
          <w:rFonts w:asciiTheme="majorHAnsi" w:hAnsiTheme="majorHAnsi"/>
          <w:lang w:val="bg-BG"/>
        </w:rPr>
        <w:t>месеца</w:t>
      </w:r>
      <w:r w:rsidRPr="00BC5BDB">
        <w:rPr>
          <w:rFonts w:asciiTheme="majorHAnsi" w:hAnsiTheme="majorHAnsi"/>
          <w:lang w:val="bg-BG"/>
        </w:rPr>
        <w:t>, считано от датата, определена като краен срок за получаване на офертите. Участник</w:t>
      </w:r>
      <w:r w:rsidR="00A5520D" w:rsidRPr="00BC5BDB">
        <w:rPr>
          <w:rFonts w:asciiTheme="majorHAnsi" w:hAnsiTheme="majorHAnsi"/>
          <w:lang w:val="bg-BG"/>
        </w:rPr>
        <w:t>,</w:t>
      </w:r>
      <w:r w:rsidRPr="00BC5BDB">
        <w:rPr>
          <w:rFonts w:asciiTheme="majorHAnsi" w:hAnsiTheme="majorHAnsi"/>
          <w:lang w:val="bg-BG"/>
        </w:rPr>
        <w:t xml:space="preserve"> предложил по-кратък срок на валидност на</w:t>
      </w:r>
      <w:r w:rsidRPr="00FB7CEC">
        <w:rPr>
          <w:rFonts w:asciiTheme="majorHAnsi" w:hAnsiTheme="majorHAnsi"/>
          <w:lang w:val="bg-BG"/>
        </w:rPr>
        <w:t xml:space="preserve"> офертата си</w:t>
      </w:r>
      <w:r w:rsidR="00A5520D" w:rsidRPr="00FB7CEC">
        <w:rPr>
          <w:rFonts w:asciiTheme="majorHAnsi" w:hAnsiTheme="majorHAnsi"/>
          <w:lang w:val="bg-BG"/>
        </w:rPr>
        <w:t>, ще бъде</w:t>
      </w:r>
      <w:r w:rsidRPr="00FB7CEC">
        <w:rPr>
          <w:rFonts w:asciiTheme="majorHAnsi" w:hAnsiTheme="majorHAnsi"/>
          <w:lang w:val="bg-BG"/>
        </w:rPr>
        <w:t xml:space="preserve">  отстран</w:t>
      </w:r>
      <w:r w:rsidR="00A5520D" w:rsidRPr="00FB7CEC">
        <w:rPr>
          <w:rFonts w:asciiTheme="majorHAnsi" w:hAnsiTheme="majorHAnsi"/>
          <w:lang w:val="bg-BG"/>
        </w:rPr>
        <w:t>ен</w:t>
      </w:r>
      <w:r w:rsidRPr="00FB7CEC">
        <w:rPr>
          <w:rFonts w:asciiTheme="majorHAnsi" w:hAnsiTheme="majorHAnsi"/>
          <w:lang w:val="bg-BG"/>
        </w:rPr>
        <w:t xml:space="preserve"> от участие в процедурата.</w:t>
      </w:r>
    </w:p>
    <w:p w:rsidR="00FD061C" w:rsidRDefault="00A52350" w:rsidP="00196C4C">
      <w:pPr>
        <w:spacing w:after="60"/>
        <w:jc w:val="both"/>
        <w:rPr>
          <w:rFonts w:asciiTheme="majorHAnsi" w:hAnsiTheme="majorHAnsi"/>
          <w:lang w:val="bg-BG"/>
        </w:rPr>
      </w:pPr>
      <w:r w:rsidRPr="00FB7CEC">
        <w:rPr>
          <w:rFonts w:asciiTheme="majorHAnsi" w:hAnsiTheme="majorHAnsi"/>
          <w:b/>
          <w:lang w:val="bg-BG"/>
        </w:rPr>
        <w:t>3.2.</w:t>
      </w:r>
      <w:r w:rsidR="00A5520D" w:rsidRPr="00FB7CEC">
        <w:rPr>
          <w:rFonts w:asciiTheme="majorHAnsi" w:hAnsiTheme="majorHAnsi"/>
          <w:lang w:val="bg-BG"/>
        </w:rPr>
        <w:t xml:space="preserve"> </w:t>
      </w:r>
      <w:r w:rsidRPr="00FB7CEC">
        <w:rPr>
          <w:rFonts w:asciiTheme="majorHAnsi" w:hAnsiTheme="majorHAnsi"/>
          <w:lang w:val="bg-BG"/>
        </w:rPr>
        <w:t xml:space="preserve">Възложителят си запазва правото да изисква от участниците да удължат срока на </w:t>
      </w:r>
      <w:r w:rsidR="00A5520D" w:rsidRPr="00FB7CEC">
        <w:rPr>
          <w:rFonts w:asciiTheme="majorHAnsi" w:hAnsiTheme="majorHAnsi"/>
          <w:lang w:val="bg-BG"/>
        </w:rPr>
        <w:t xml:space="preserve">валидност </w:t>
      </w:r>
      <w:r w:rsidRPr="00FB7CEC">
        <w:rPr>
          <w:rFonts w:asciiTheme="majorHAnsi" w:hAnsiTheme="majorHAnsi"/>
          <w:lang w:val="bg-BG"/>
        </w:rPr>
        <w:t>офертите си до момента на скл</w:t>
      </w:r>
      <w:r w:rsidR="00A5520D" w:rsidRPr="00FB7CEC">
        <w:rPr>
          <w:rFonts w:asciiTheme="majorHAnsi" w:hAnsiTheme="majorHAnsi"/>
          <w:lang w:val="bg-BG"/>
        </w:rPr>
        <w:t>ючване на</w:t>
      </w:r>
      <w:r w:rsidR="003C0C05">
        <w:rPr>
          <w:rFonts w:asciiTheme="majorHAnsi" w:hAnsiTheme="majorHAnsi"/>
          <w:lang w:val="bg-BG"/>
        </w:rPr>
        <w:t xml:space="preserve"> договора за обществена поръчка.</w:t>
      </w:r>
    </w:p>
    <w:p w:rsidR="00196C4C" w:rsidRPr="00196C4C" w:rsidRDefault="00196C4C" w:rsidP="00196C4C">
      <w:pPr>
        <w:spacing w:after="60"/>
        <w:jc w:val="both"/>
        <w:rPr>
          <w:rFonts w:asciiTheme="majorHAnsi" w:hAnsiTheme="majorHAnsi"/>
          <w:lang w:val="bg-BG"/>
        </w:rPr>
      </w:pPr>
    </w:p>
    <w:p w:rsidR="0032418B" w:rsidRPr="00FB7CEC" w:rsidRDefault="0032418B" w:rsidP="00567CC4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/>
          <w:b/>
          <w:lang w:val="bg-BG"/>
        </w:rPr>
      </w:pPr>
      <w:r w:rsidRPr="00FB7CEC">
        <w:rPr>
          <w:rFonts w:asciiTheme="majorHAnsi" w:hAnsiTheme="majorHAnsi"/>
          <w:b/>
          <w:bCs/>
          <w:color w:val="000000"/>
          <w:lang w:val="bg-BG"/>
        </w:rPr>
        <w:t xml:space="preserve">РАЗДЕЛ </w:t>
      </w:r>
      <w:r w:rsidR="00D6473C">
        <w:rPr>
          <w:rFonts w:asciiTheme="majorHAnsi" w:hAnsiTheme="majorHAnsi"/>
          <w:b/>
          <w:bCs/>
          <w:color w:val="000000"/>
          <w:lang w:val="en-US"/>
        </w:rPr>
        <w:t>VIII</w:t>
      </w:r>
      <w:r w:rsidRPr="00FB7CEC">
        <w:rPr>
          <w:rFonts w:asciiTheme="majorHAnsi" w:hAnsiTheme="majorHAnsi"/>
          <w:b/>
          <w:bCs/>
          <w:lang w:val="bg-BG"/>
        </w:rPr>
        <w:t>.</w:t>
      </w:r>
      <w:r w:rsidRPr="00FB7CEC">
        <w:rPr>
          <w:rFonts w:asciiTheme="majorHAnsi" w:hAnsiTheme="majorHAnsi"/>
          <w:b/>
          <w:lang w:val="bg-BG"/>
        </w:rPr>
        <w:t xml:space="preserve"> УКАЗАНИ</w:t>
      </w:r>
      <w:r w:rsidR="00FA281E" w:rsidRPr="00FB7CEC">
        <w:rPr>
          <w:rFonts w:asciiTheme="majorHAnsi" w:hAnsiTheme="majorHAnsi"/>
          <w:b/>
          <w:lang w:val="bg-BG"/>
        </w:rPr>
        <w:t>Я</w:t>
      </w:r>
      <w:r w:rsidRPr="00FB7CEC">
        <w:rPr>
          <w:rFonts w:asciiTheme="majorHAnsi" w:hAnsiTheme="majorHAnsi"/>
          <w:b/>
          <w:lang w:val="bg-BG"/>
        </w:rPr>
        <w:t xml:space="preserve"> ЗА ПОДГОТОВКА НА ОФЕРТА</w:t>
      </w:r>
    </w:p>
    <w:p w:rsidR="0032418B" w:rsidRPr="00BC5BDB" w:rsidRDefault="0032418B" w:rsidP="00567CC4">
      <w:pPr>
        <w:pStyle w:val="ListParagraph"/>
        <w:numPr>
          <w:ilvl w:val="0"/>
          <w:numId w:val="15"/>
        </w:numPr>
        <w:tabs>
          <w:tab w:val="left" w:pos="360"/>
        </w:tabs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FB7CEC">
        <w:rPr>
          <w:rFonts w:asciiTheme="majorHAnsi" w:hAnsiTheme="majorHAnsi"/>
          <w:lang w:val="bg-BG"/>
        </w:rPr>
        <w:t>Документите, свързани с участието в процедурата, се представят от участника или от упълномощен от него представител лично или чрез пощенска или друга куриерска услуга с препоръчана пратка с</w:t>
      </w:r>
      <w:r w:rsidR="005E2293" w:rsidRPr="00FB7CEC">
        <w:rPr>
          <w:rFonts w:asciiTheme="majorHAnsi" w:hAnsiTheme="majorHAnsi"/>
          <w:lang w:val="bg-BG"/>
        </w:rPr>
        <w:t xml:space="preserve"> обратна разписка, на адрес: </w:t>
      </w:r>
      <w:r w:rsidR="00930AFF" w:rsidRPr="00FB7CEC">
        <w:rPr>
          <w:rFonts w:asciiTheme="majorHAnsi" w:hAnsiTheme="majorHAnsi"/>
          <w:lang w:val="bg-BG"/>
        </w:rPr>
        <w:t xml:space="preserve">гр. София </w:t>
      </w:r>
      <w:r w:rsidR="00930AFF" w:rsidRPr="00BC5BDB">
        <w:rPr>
          <w:rFonts w:asciiTheme="majorHAnsi" w:hAnsiTheme="majorHAnsi"/>
          <w:lang w:val="bg-BG"/>
        </w:rPr>
        <w:t xml:space="preserve">1113, </w:t>
      </w:r>
      <w:r w:rsidR="005E2293" w:rsidRPr="00BC5BDB">
        <w:rPr>
          <w:rFonts w:asciiTheme="majorHAnsi" w:hAnsiTheme="majorHAnsi"/>
          <w:lang w:val="bg-BG"/>
        </w:rPr>
        <w:t>ул. „</w:t>
      </w:r>
      <w:r w:rsidRPr="00BC5BDB">
        <w:rPr>
          <w:rFonts w:asciiTheme="majorHAnsi" w:hAnsiTheme="majorHAnsi"/>
          <w:lang w:val="bg-BG"/>
        </w:rPr>
        <w:t>Александър Жендов</w:t>
      </w:r>
      <w:r w:rsidR="005E2293" w:rsidRPr="00BC5BDB">
        <w:rPr>
          <w:rFonts w:asciiTheme="majorHAnsi" w:hAnsiTheme="majorHAnsi"/>
          <w:lang w:val="bg-BG"/>
        </w:rPr>
        <w:t>”</w:t>
      </w:r>
      <w:r w:rsidRPr="00BC5BDB">
        <w:rPr>
          <w:rFonts w:asciiTheme="majorHAnsi" w:hAnsiTheme="majorHAnsi"/>
          <w:lang w:val="bg-BG"/>
        </w:rPr>
        <w:t xml:space="preserve"> </w:t>
      </w:r>
      <w:r w:rsidR="00930AFF" w:rsidRPr="00BC5BDB">
        <w:rPr>
          <w:rFonts w:asciiTheme="majorHAnsi" w:hAnsiTheme="majorHAnsi"/>
          <w:lang w:val="bg-BG"/>
        </w:rPr>
        <w:t xml:space="preserve">№ </w:t>
      </w:r>
      <w:r w:rsidRPr="00BC5BDB">
        <w:rPr>
          <w:rFonts w:asciiTheme="majorHAnsi" w:hAnsiTheme="majorHAnsi"/>
          <w:lang w:val="bg-BG"/>
        </w:rPr>
        <w:t xml:space="preserve">2, </w:t>
      </w:r>
      <w:r w:rsidR="00FB7CEC" w:rsidRPr="00BC5BDB">
        <w:rPr>
          <w:rFonts w:asciiTheme="majorHAnsi" w:hAnsiTheme="majorHAnsi"/>
          <w:lang w:val="bg-BG"/>
        </w:rPr>
        <w:t>в деловодството на МВнР</w:t>
      </w:r>
      <w:r w:rsidR="00C43402">
        <w:rPr>
          <w:rFonts w:asciiTheme="majorHAnsi" w:hAnsiTheme="majorHAnsi"/>
          <w:lang w:val="bg-BG"/>
        </w:rPr>
        <w:t>.</w:t>
      </w:r>
    </w:p>
    <w:p w:rsidR="0032418B" w:rsidRPr="00BC5BDB" w:rsidRDefault="0032418B" w:rsidP="00567CC4">
      <w:pPr>
        <w:pStyle w:val="ListParagraph"/>
        <w:numPr>
          <w:ilvl w:val="0"/>
          <w:numId w:val="15"/>
        </w:numPr>
        <w:tabs>
          <w:tab w:val="left" w:pos="360"/>
        </w:tabs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BC5BDB">
        <w:rPr>
          <w:rFonts w:asciiTheme="majorHAnsi" w:hAnsiTheme="majorHAnsi"/>
          <w:lang w:val="bg-BG"/>
        </w:rPr>
        <w:t xml:space="preserve">Документите, свързани с участието в процедурата, се представят от участника в запечатана непрозрачна опаковка, върху която се посочва: наименованието на участника, включително участниците в обединението, когато е приложимо; адрес за кореспонденция, телефон и по възможност факс и електронен адрес; наименованието на поръчката. </w:t>
      </w:r>
    </w:p>
    <w:p w:rsidR="00B53B5B" w:rsidRPr="00510E46" w:rsidRDefault="00510E46" w:rsidP="00567CC4">
      <w:pPr>
        <w:pStyle w:val="ListParagraph"/>
        <w:numPr>
          <w:ilvl w:val="0"/>
          <w:numId w:val="15"/>
        </w:numPr>
        <w:tabs>
          <w:tab w:val="left" w:pos="360"/>
        </w:tabs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510E46">
        <w:rPr>
          <w:rFonts w:asciiTheme="majorHAnsi" w:hAnsiTheme="majorHAnsi"/>
          <w:lang w:val="bg-BG"/>
        </w:rPr>
        <w:t>Съдържание на опаковката</w:t>
      </w:r>
      <w:r w:rsidR="00B53B5B" w:rsidRPr="00510E46">
        <w:rPr>
          <w:rFonts w:asciiTheme="majorHAnsi" w:hAnsiTheme="majorHAnsi"/>
          <w:lang w:val="bg-BG"/>
        </w:rPr>
        <w:t>:</w:t>
      </w:r>
    </w:p>
    <w:p w:rsidR="00DB756D" w:rsidRDefault="00DB756D" w:rsidP="00567CC4">
      <w:pPr>
        <w:jc w:val="both"/>
        <w:rPr>
          <w:rFonts w:ascii="Cambria" w:hAnsi="Cambria"/>
          <w:lang w:val="bg-BG"/>
        </w:rPr>
      </w:pPr>
      <w:proofErr w:type="spellStart"/>
      <w:r>
        <w:rPr>
          <w:rFonts w:ascii="Cambria" w:hAnsi="Cambria"/>
          <w:lang w:val="bg-BG"/>
        </w:rPr>
        <w:lastRenderedPageBreak/>
        <w:t>O</w:t>
      </w:r>
      <w:r w:rsidR="00510E46" w:rsidRPr="00DB756D">
        <w:rPr>
          <w:rFonts w:ascii="Cambria" w:hAnsi="Cambria"/>
          <w:lang w:val="bg-BG"/>
        </w:rPr>
        <w:t>паковката</w:t>
      </w:r>
      <w:proofErr w:type="spellEnd"/>
      <w:r w:rsidR="00510E46" w:rsidRPr="00DB756D">
        <w:rPr>
          <w:rFonts w:ascii="Cambria" w:hAnsi="Cambria"/>
          <w:lang w:val="bg-BG"/>
        </w:rPr>
        <w:t xml:space="preserve"> включва документите посочени в чл. 39, ал. 2 и ал. 3, т. 1 от ППЗОП, опис на представените документи, както и отделен запечатан непрозрачен плик с надпис „Предлагани ценови параметри“, </w:t>
      </w:r>
      <w:proofErr w:type="spellStart"/>
      <w:r w:rsidR="00510E46" w:rsidRPr="00DB756D">
        <w:rPr>
          <w:rFonts w:ascii="Cambria" w:hAnsi="Cambria"/>
          <w:lang w:val="bg-BG"/>
        </w:rPr>
        <w:t>който</w:t>
      </w:r>
      <w:proofErr w:type="spellEnd"/>
      <w:r w:rsidR="00510E46" w:rsidRPr="00DB756D">
        <w:rPr>
          <w:rFonts w:ascii="Cambria" w:hAnsi="Cambria"/>
          <w:lang w:val="bg-BG"/>
        </w:rPr>
        <w:t xml:space="preserve"> съдържа ценовото предложение по чл. 39, ал. 3, т. 2 от ППЗОП, изготвен съгласно Образец № </w:t>
      </w:r>
      <w:r w:rsidR="00510E46" w:rsidRPr="00DB756D">
        <w:rPr>
          <w:rFonts w:ascii="Cambria" w:hAnsi="Cambria"/>
          <w:lang w:val="en-US"/>
        </w:rPr>
        <w:t>3</w:t>
      </w:r>
      <w:r w:rsidR="00510E46" w:rsidRPr="00DB756D">
        <w:rPr>
          <w:rFonts w:ascii="Cambria" w:hAnsi="Cambria"/>
          <w:lang w:val="bg-BG"/>
        </w:rPr>
        <w:t>.</w:t>
      </w:r>
    </w:p>
    <w:p w:rsidR="00DB756D" w:rsidRPr="00DB756D" w:rsidRDefault="00DB756D" w:rsidP="00567CC4">
      <w:pPr>
        <w:jc w:val="both"/>
        <w:rPr>
          <w:rFonts w:ascii="Cambria" w:hAnsi="Cambria"/>
          <w:lang w:val="bg-BG"/>
        </w:rPr>
      </w:pPr>
    </w:p>
    <w:p w:rsidR="0032418B" w:rsidRPr="00DB756D" w:rsidRDefault="0032418B" w:rsidP="00567CC4">
      <w:pPr>
        <w:pStyle w:val="ListParagraph"/>
        <w:numPr>
          <w:ilvl w:val="0"/>
          <w:numId w:val="15"/>
        </w:numPr>
        <w:tabs>
          <w:tab w:val="left" w:pos="360"/>
        </w:tabs>
        <w:spacing w:after="120"/>
        <w:ind w:left="0" w:firstLine="0"/>
        <w:jc w:val="both"/>
        <w:rPr>
          <w:rFonts w:asciiTheme="majorHAnsi" w:hAnsiTheme="majorHAnsi"/>
          <w:lang w:val="en-US"/>
        </w:rPr>
      </w:pPr>
      <w:r w:rsidRPr="00DB756D">
        <w:rPr>
          <w:rFonts w:asciiTheme="majorHAnsi" w:hAnsiTheme="majorHAnsi"/>
          <w:lang w:val="bg-BG"/>
        </w:rPr>
        <w:t xml:space="preserve">Не се приемат оферти, които са представени след изтичане на крайния срок за получаване или в </w:t>
      </w:r>
      <w:proofErr w:type="spellStart"/>
      <w:r w:rsidRPr="00DB756D">
        <w:rPr>
          <w:rFonts w:asciiTheme="majorHAnsi" w:hAnsiTheme="majorHAnsi"/>
          <w:lang w:val="bg-BG"/>
        </w:rPr>
        <w:t>незапечатана</w:t>
      </w:r>
      <w:proofErr w:type="spellEnd"/>
      <w:r w:rsidRPr="00DB756D">
        <w:rPr>
          <w:rFonts w:asciiTheme="majorHAnsi" w:hAnsiTheme="majorHAnsi"/>
          <w:lang w:val="bg-BG"/>
        </w:rPr>
        <w:t xml:space="preserve"> или опаковка</w:t>
      </w:r>
      <w:r w:rsidR="00FB7CEC" w:rsidRPr="00DB756D">
        <w:rPr>
          <w:rFonts w:asciiTheme="majorHAnsi" w:hAnsiTheme="majorHAnsi"/>
          <w:lang w:val="bg-BG"/>
        </w:rPr>
        <w:t xml:space="preserve"> с </w:t>
      </w:r>
      <w:proofErr w:type="spellStart"/>
      <w:r w:rsidR="00FB7CEC" w:rsidRPr="00DB756D">
        <w:rPr>
          <w:rFonts w:asciiTheme="majorHAnsi" w:hAnsiTheme="majorHAnsi"/>
          <w:lang w:val="bg-BG"/>
        </w:rPr>
        <w:t>ненарушена</w:t>
      </w:r>
      <w:proofErr w:type="spellEnd"/>
      <w:r w:rsidR="00FB7CEC" w:rsidRPr="00DB756D">
        <w:rPr>
          <w:rFonts w:asciiTheme="majorHAnsi" w:hAnsiTheme="majorHAnsi"/>
          <w:lang w:val="bg-BG"/>
        </w:rPr>
        <w:t xml:space="preserve"> цялост</w:t>
      </w:r>
      <w:r w:rsidRPr="00DB756D">
        <w:rPr>
          <w:rFonts w:asciiTheme="majorHAnsi" w:hAnsiTheme="majorHAnsi"/>
          <w:lang w:val="bg-BG"/>
        </w:rPr>
        <w:t>.</w:t>
      </w:r>
    </w:p>
    <w:p w:rsidR="0032418B" w:rsidRPr="00DB756D" w:rsidRDefault="0032418B" w:rsidP="00567CC4">
      <w:pPr>
        <w:pStyle w:val="ListParagraph"/>
        <w:numPr>
          <w:ilvl w:val="0"/>
          <w:numId w:val="15"/>
        </w:numPr>
        <w:tabs>
          <w:tab w:val="left" w:pos="0"/>
          <w:tab w:val="left" w:pos="426"/>
        </w:tabs>
        <w:spacing w:after="120"/>
        <w:ind w:left="0" w:firstLine="0"/>
        <w:jc w:val="both"/>
        <w:rPr>
          <w:rFonts w:asciiTheme="majorHAnsi" w:hAnsiTheme="majorHAnsi"/>
          <w:lang w:val="en-US"/>
        </w:rPr>
      </w:pPr>
      <w:r w:rsidRPr="00DB756D">
        <w:rPr>
          <w:rFonts w:asciiTheme="majorHAnsi" w:hAnsiTheme="majorHAnsi"/>
          <w:lang w:val="bg-BG"/>
        </w:rPr>
        <w:t xml:space="preserve">Когато към момента на изтичане на крайния срок за получаване на оферти пред мястото, определено за тяхното подаване, все още има чакащи лица, те се включват в списък, който се подписва от представител на възложителя и от присъстващите лица. Офертите на лицата от списъка се завеждат в регистъра, като не се допуска приемане на оферти от лица, които не са включени в списъка. Получените оферти за участие се предават на председателя на комисията, за което се съставя протокол с данните. Протоколът се подписва от предаващото лице и от </w:t>
      </w:r>
      <w:r w:rsidR="00492578" w:rsidRPr="00DB756D">
        <w:rPr>
          <w:rFonts w:asciiTheme="majorHAnsi" w:hAnsiTheme="majorHAnsi"/>
          <w:lang w:val="bg-BG"/>
        </w:rPr>
        <w:t>п</w:t>
      </w:r>
      <w:r w:rsidRPr="00DB756D">
        <w:rPr>
          <w:rFonts w:asciiTheme="majorHAnsi" w:hAnsiTheme="majorHAnsi"/>
          <w:lang w:val="bg-BG"/>
        </w:rPr>
        <w:t>редседателя на комисията.</w:t>
      </w:r>
    </w:p>
    <w:p w:rsidR="00FB7CEC" w:rsidRPr="00DB756D" w:rsidRDefault="00FB7CEC" w:rsidP="00567CC4">
      <w:pPr>
        <w:pStyle w:val="ListParagraph"/>
        <w:numPr>
          <w:ilvl w:val="0"/>
          <w:numId w:val="15"/>
        </w:numPr>
        <w:tabs>
          <w:tab w:val="left" w:pos="360"/>
        </w:tabs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DB756D">
        <w:rPr>
          <w:rFonts w:asciiTheme="majorHAnsi" w:hAnsiTheme="majorHAnsi"/>
          <w:lang w:val="bg-BG"/>
        </w:rPr>
        <w:t>Всеки участник в процедурата за възлагане на обществена поръчка има право да представи само една оферта</w:t>
      </w:r>
      <w:r w:rsidR="00DB756D">
        <w:rPr>
          <w:rFonts w:asciiTheme="majorHAnsi" w:hAnsiTheme="majorHAnsi"/>
          <w:lang w:val="bg-BG"/>
        </w:rPr>
        <w:t>.</w:t>
      </w:r>
    </w:p>
    <w:p w:rsidR="00FB7CEC" w:rsidRPr="00FB7CEC" w:rsidRDefault="00FB7CEC" w:rsidP="00567CC4">
      <w:pPr>
        <w:pStyle w:val="ListParagraph"/>
        <w:numPr>
          <w:ilvl w:val="0"/>
          <w:numId w:val="15"/>
        </w:numPr>
        <w:tabs>
          <w:tab w:val="left" w:pos="360"/>
        </w:tabs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FB7CEC">
        <w:rPr>
          <w:rFonts w:asciiTheme="majorHAnsi" w:hAnsiTheme="majorHAnsi"/>
          <w:lang w:val="bg-BG"/>
        </w:rPr>
        <w:t>Лице, което участва в обединение или е дало съгласие да бъде подизпълнител на друг участник, не може да подава самостоятелно оферта.</w:t>
      </w:r>
    </w:p>
    <w:p w:rsidR="00DB756D" w:rsidRPr="00DB756D" w:rsidRDefault="00DB756D" w:rsidP="00567CC4">
      <w:pPr>
        <w:pStyle w:val="ListParagraph"/>
        <w:numPr>
          <w:ilvl w:val="0"/>
          <w:numId w:val="15"/>
        </w:numPr>
        <w:tabs>
          <w:tab w:val="left" w:pos="360"/>
        </w:tabs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DB756D">
        <w:rPr>
          <w:rFonts w:ascii="Cambria" w:eastAsia="MS ??" w:hAnsi="Cambria" w:cs="Calibri"/>
          <w:lang w:val="bg-BG"/>
        </w:rPr>
        <w:t>Офертата не може да се предлага във варианти.</w:t>
      </w:r>
    </w:p>
    <w:p w:rsidR="00381C1C" w:rsidRPr="00A83697" w:rsidRDefault="00381C1C" w:rsidP="00567CC4">
      <w:pPr>
        <w:pStyle w:val="ListParagraph"/>
        <w:numPr>
          <w:ilvl w:val="0"/>
          <w:numId w:val="15"/>
        </w:numPr>
        <w:tabs>
          <w:tab w:val="left" w:pos="360"/>
        </w:tabs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A83697">
        <w:rPr>
          <w:rFonts w:asciiTheme="majorHAnsi" w:hAnsiTheme="majorHAnsi"/>
          <w:lang w:val="bg-BG"/>
        </w:rPr>
        <w:t>Участниците следва да посочат дали ще използват подизпълнители.</w:t>
      </w:r>
    </w:p>
    <w:p w:rsidR="0032418B" w:rsidRPr="00A83697" w:rsidRDefault="0032418B" w:rsidP="00567CC4">
      <w:pPr>
        <w:pStyle w:val="ListParagraph"/>
        <w:numPr>
          <w:ilvl w:val="0"/>
          <w:numId w:val="15"/>
        </w:numPr>
        <w:tabs>
          <w:tab w:val="left" w:pos="360"/>
        </w:tabs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A83697">
        <w:rPr>
          <w:rFonts w:asciiTheme="majorHAnsi" w:hAnsiTheme="majorHAnsi"/>
          <w:lang w:val="bg-BG"/>
        </w:rPr>
        <w:t>Офертата се представя в писмен вид на хартиен носител на български език. Ако в офертата са включени документи на чужд език</w:t>
      </w:r>
      <w:r w:rsidR="00B60C4E" w:rsidRPr="00A83697">
        <w:rPr>
          <w:rFonts w:asciiTheme="majorHAnsi" w:hAnsiTheme="majorHAnsi"/>
          <w:lang w:val="bg-BG"/>
        </w:rPr>
        <w:t>,</w:t>
      </w:r>
      <w:r w:rsidRPr="00A83697">
        <w:rPr>
          <w:rFonts w:asciiTheme="majorHAnsi" w:hAnsiTheme="majorHAnsi"/>
          <w:lang w:val="bg-BG"/>
        </w:rPr>
        <w:t xml:space="preserve"> те трябва да бъдат </w:t>
      </w:r>
      <w:r w:rsidR="000F2FDA" w:rsidRPr="00A83697">
        <w:rPr>
          <w:rFonts w:asciiTheme="majorHAnsi" w:hAnsiTheme="majorHAnsi"/>
          <w:lang w:val="bg-BG"/>
        </w:rPr>
        <w:t>придружени с превод</w:t>
      </w:r>
      <w:r w:rsidRPr="00A83697">
        <w:rPr>
          <w:rFonts w:asciiTheme="majorHAnsi" w:hAnsiTheme="majorHAnsi"/>
          <w:lang w:val="bg-BG"/>
        </w:rPr>
        <w:t xml:space="preserve"> на български език.</w:t>
      </w:r>
    </w:p>
    <w:p w:rsidR="0032418B" w:rsidRPr="00A83697" w:rsidRDefault="00B60C4E" w:rsidP="00567CC4">
      <w:pPr>
        <w:pStyle w:val="ListParagraph"/>
        <w:numPr>
          <w:ilvl w:val="0"/>
          <w:numId w:val="15"/>
        </w:numPr>
        <w:tabs>
          <w:tab w:val="left" w:pos="360"/>
        </w:tabs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A83697">
        <w:rPr>
          <w:rFonts w:asciiTheme="majorHAnsi" w:hAnsiTheme="majorHAnsi"/>
          <w:lang w:val="bg-BG"/>
        </w:rPr>
        <w:t xml:space="preserve"> </w:t>
      </w:r>
      <w:r w:rsidR="0032418B" w:rsidRPr="00A83697">
        <w:rPr>
          <w:rFonts w:asciiTheme="majorHAnsi" w:hAnsiTheme="majorHAnsi"/>
          <w:lang w:val="bg-BG"/>
        </w:rPr>
        <w:t>В случаите, когато участникът изпраща офертата чрез препоръчана поща или по куриерска служба</w:t>
      </w:r>
      <w:r w:rsidRPr="00A83697">
        <w:rPr>
          <w:rFonts w:asciiTheme="majorHAnsi" w:hAnsiTheme="majorHAnsi"/>
          <w:lang w:val="bg-BG"/>
        </w:rPr>
        <w:t>,</w:t>
      </w:r>
      <w:r w:rsidR="0032418B" w:rsidRPr="00A83697">
        <w:rPr>
          <w:rFonts w:asciiTheme="majorHAnsi" w:hAnsiTheme="majorHAnsi"/>
          <w:lang w:val="bg-BG"/>
        </w:rPr>
        <w:t xml:space="preserve"> разходите са за негова сметка. Участникът следва да осигури прист</w:t>
      </w:r>
      <w:r w:rsidR="00521B36" w:rsidRPr="00A83697">
        <w:rPr>
          <w:rFonts w:asciiTheme="majorHAnsi" w:hAnsiTheme="majorHAnsi"/>
          <w:lang w:val="bg-BG"/>
        </w:rPr>
        <w:t>игането на офертата в посочения</w:t>
      </w:r>
      <w:r w:rsidR="0032418B" w:rsidRPr="00A83697">
        <w:rPr>
          <w:rFonts w:asciiTheme="majorHAnsi" w:hAnsiTheme="majorHAnsi"/>
          <w:lang w:val="bg-BG"/>
        </w:rPr>
        <w:t xml:space="preserve"> от възложителя срок. Рискът от заб</w:t>
      </w:r>
      <w:r w:rsidR="007E021A" w:rsidRPr="00A83697">
        <w:rPr>
          <w:rFonts w:asciiTheme="majorHAnsi" w:hAnsiTheme="majorHAnsi"/>
          <w:lang w:val="bg-BG"/>
        </w:rPr>
        <w:t>ава или загубване на офертата е</w:t>
      </w:r>
      <w:r w:rsidR="0032418B" w:rsidRPr="00A83697">
        <w:rPr>
          <w:rFonts w:asciiTheme="majorHAnsi" w:hAnsiTheme="majorHAnsi"/>
          <w:lang w:val="bg-BG"/>
        </w:rPr>
        <w:t xml:space="preserve"> за сметка на участника.</w:t>
      </w:r>
    </w:p>
    <w:p w:rsidR="0032418B" w:rsidRPr="00A83697" w:rsidRDefault="0032418B" w:rsidP="00567CC4">
      <w:pPr>
        <w:pStyle w:val="ListParagraph"/>
        <w:numPr>
          <w:ilvl w:val="0"/>
          <w:numId w:val="15"/>
        </w:numPr>
        <w:tabs>
          <w:tab w:val="left" w:pos="360"/>
        </w:tabs>
        <w:spacing w:after="120"/>
        <w:ind w:left="0" w:firstLine="0"/>
        <w:jc w:val="both"/>
        <w:rPr>
          <w:rFonts w:asciiTheme="majorHAnsi" w:hAnsiTheme="majorHAnsi"/>
          <w:lang w:val="bg-BG"/>
        </w:rPr>
      </w:pPr>
      <w:r w:rsidRPr="00A83697">
        <w:rPr>
          <w:rFonts w:asciiTheme="majorHAnsi" w:hAnsiTheme="majorHAnsi"/>
          <w:lang w:val="bg-BG"/>
        </w:rPr>
        <w:t xml:space="preserve"> До изтичане на крайния срок за подаване на офертите всеки участник в процедурата може да промени</w:t>
      </w:r>
      <w:r w:rsidR="00105840" w:rsidRPr="00A83697">
        <w:rPr>
          <w:rFonts w:asciiTheme="majorHAnsi" w:hAnsiTheme="majorHAnsi"/>
          <w:lang w:val="bg-BG"/>
        </w:rPr>
        <w:t>,</w:t>
      </w:r>
      <w:r w:rsidRPr="00A83697">
        <w:rPr>
          <w:rFonts w:asciiTheme="majorHAnsi" w:hAnsiTheme="majorHAnsi"/>
          <w:lang w:val="bg-BG"/>
        </w:rPr>
        <w:t xml:space="preserve"> допълни или оттегли офертата си. Допълнението или промяната на офертата трябва да отговаря на изискванията и условията за представяне на първоначалната оферта,</w:t>
      </w:r>
      <w:r w:rsidR="00272071" w:rsidRPr="00A83697">
        <w:rPr>
          <w:rFonts w:asciiTheme="majorHAnsi" w:hAnsiTheme="majorHAnsi"/>
          <w:lang w:val="bg-BG"/>
        </w:rPr>
        <w:t xml:space="preserve"> </w:t>
      </w:r>
      <w:r w:rsidRPr="00A83697">
        <w:rPr>
          <w:rFonts w:asciiTheme="majorHAnsi" w:hAnsiTheme="majorHAnsi"/>
          <w:lang w:val="bg-BG"/>
        </w:rPr>
        <w:t xml:space="preserve">като върху плика бъде поставен надпис „Допълнение / </w:t>
      </w:r>
      <w:r w:rsidR="00492578" w:rsidRPr="00A83697">
        <w:rPr>
          <w:rFonts w:asciiTheme="majorHAnsi" w:hAnsiTheme="majorHAnsi"/>
          <w:lang w:val="bg-BG"/>
        </w:rPr>
        <w:t>Промяна</w:t>
      </w:r>
      <w:r w:rsidRPr="00A83697">
        <w:rPr>
          <w:rFonts w:asciiTheme="majorHAnsi" w:hAnsiTheme="majorHAnsi"/>
          <w:lang w:val="bg-BG"/>
        </w:rPr>
        <w:t xml:space="preserve"> на оферта с входящ номер….” и наименованието на участника</w:t>
      </w:r>
      <w:r w:rsidR="00B60C4E" w:rsidRPr="00A83697">
        <w:rPr>
          <w:rFonts w:asciiTheme="majorHAnsi" w:hAnsiTheme="majorHAnsi"/>
          <w:lang w:val="bg-BG"/>
        </w:rPr>
        <w:t>, в случай</w:t>
      </w:r>
      <w:r w:rsidR="00105840" w:rsidRPr="00A83697">
        <w:rPr>
          <w:rFonts w:asciiTheme="majorHAnsi" w:hAnsiTheme="majorHAnsi"/>
          <w:lang w:val="bg-BG"/>
        </w:rPr>
        <w:t xml:space="preserve"> че участникът не е оттеглил първоначално подадената от него оферта</w:t>
      </w:r>
      <w:r w:rsidRPr="00A83697">
        <w:rPr>
          <w:rFonts w:asciiTheme="majorHAnsi" w:hAnsiTheme="majorHAnsi"/>
          <w:lang w:val="bg-BG"/>
        </w:rPr>
        <w:t>.</w:t>
      </w:r>
    </w:p>
    <w:p w:rsidR="00D61804" w:rsidRDefault="00D61804" w:rsidP="00567CC4">
      <w:pPr>
        <w:spacing w:line="276" w:lineRule="auto"/>
        <w:jc w:val="both"/>
        <w:rPr>
          <w:rFonts w:asciiTheme="majorHAnsi" w:hAnsiTheme="majorHAnsi"/>
          <w:b/>
          <w:bCs/>
          <w:color w:val="000000"/>
          <w:lang w:val="bg-BG"/>
        </w:rPr>
      </w:pPr>
    </w:p>
    <w:p w:rsidR="0032418B" w:rsidRPr="00A83697" w:rsidRDefault="0032418B" w:rsidP="00567CC4">
      <w:pPr>
        <w:spacing w:line="276" w:lineRule="auto"/>
        <w:jc w:val="both"/>
        <w:rPr>
          <w:rFonts w:asciiTheme="majorHAnsi" w:hAnsiTheme="majorHAnsi"/>
          <w:b/>
          <w:bCs/>
          <w:color w:val="000000"/>
          <w:lang w:val="bg-BG"/>
        </w:rPr>
      </w:pPr>
      <w:r w:rsidRPr="00A83697">
        <w:rPr>
          <w:rFonts w:asciiTheme="majorHAnsi" w:hAnsiTheme="majorHAnsi"/>
          <w:b/>
          <w:bCs/>
          <w:color w:val="000000"/>
          <w:lang w:val="bg-BG"/>
        </w:rPr>
        <w:t xml:space="preserve">РАЗДЕЛ </w:t>
      </w:r>
      <w:r w:rsidR="00DB756D">
        <w:rPr>
          <w:rFonts w:asciiTheme="majorHAnsi" w:hAnsiTheme="majorHAnsi"/>
          <w:b/>
          <w:bCs/>
          <w:color w:val="000000"/>
          <w:lang w:val="en-US"/>
        </w:rPr>
        <w:t>I</w:t>
      </w:r>
      <w:r w:rsidRPr="00A83697">
        <w:rPr>
          <w:rFonts w:asciiTheme="majorHAnsi" w:hAnsiTheme="majorHAnsi"/>
          <w:b/>
          <w:bCs/>
          <w:color w:val="000000"/>
          <w:lang w:val="bg-BG"/>
        </w:rPr>
        <w:t>X. УСЛОВИЯ ЗА ПРОВЕЖДАНЕ НА ПРОЦЕДУРАТА</w:t>
      </w:r>
    </w:p>
    <w:p w:rsidR="0032418B" w:rsidRPr="00A83697" w:rsidRDefault="0032418B" w:rsidP="00567CC4">
      <w:pPr>
        <w:spacing w:line="276" w:lineRule="auto"/>
        <w:jc w:val="both"/>
        <w:rPr>
          <w:rFonts w:asciiTheme="majorHAnsi" w:hAnsiTheme="majorHAnsi"/>
          <w:i/>
          <w:lang w:val="bg-BG"/>
        </w:rPr>
      </w:pPr>
      <w:r w:rsidRPr="00A83697">
        <w:rPr>
          <w:rFonts w:asciiTheme="majorHAnsi" w:hAnsiTheme="majorHAnsi"/>
          <w:i/>
          <w:lang w:val="bg-BG"/>
        </w:rPr>
        <w:t>Отваряне, разглеждане и оценяване на офертите</w:t>
      </w:r>
    </w:p>
    <w:p w:rsidR="0032418B" w:rsidRPr="00A83697" w:rsidRDefault="0032418B" w:rsidP="00567CC4">
      <w:pPr>
        <w:pStyle w:val="ListParagraph"/>
        <w:numPr>
          <w:ilvl w:val="1"/>
          <w:numId w:val="15"/>
        </w:numPr>
        <w:tabs>
          <w:tab w:val="left" w:pos="360"/>
        </w:tabs>
        <w:spacing w:line="276" w:lineRule="auto"/>
        <w:ind w:left="0" w:firstLine="0"/>
        <w:jc w:val="both"/>
        <w:rPr>
          <w:rFonts w:asciiTheme="majorHAnsi" w:hAnsiTheme="majorHAnsi"/>
          <w:b/>
          <w:lang w:val="bg-BG"/>
        </w:rPr>
      </w:pPr>
      <w:r w:rsidRPr="00A83697">
        <w:rPr>
          <w:rFonts w:asciiTheme="majorHAnsi" w:hAnsiTheme="majorHAnsi"/>
          <w:b/>
          <w:lang w:val="bg-BG"/>
        </w:rPr>
        <w:t>Отваряне на офертите</w:t>
      </w:r>
    </w:p>
    <w:p w:rsidR="0032418B" w:rsidRPr="00A83697" w:rsidRDefault="0032418B" w:rsidP="00567CC4">
      <w:pPr>
        <w:pStyle w:val="ListParagraph"/>
        <w:tabs>
          <w:tab w:val="left" w:pos="0"/>
        </w:tabs>
        <w:spacing w:after="120"/>
        <w:ind w:left="0"/>
        <w:jc w:val="both"/>
        <w:rPr>
          <w:rFonts w:asciiTheme="majorHAnsi" w:hAnsiTheme="majorHAnsi"/>
          <w:bCs/>
          <w:iCs/>
          <w:color w:val="8064A2"/>
          <w:lang w:val="bg-BG"/>
        </w:rPr>
      </w:pPr>
      <w:r w:rsidRPr="00A83697">
        <w:rPr>
          <w:rFonts w:asciiTheme="majorHAnsi" w:hAnsiTheme="majorHAnsi"/>
          <w:lang w:val="bg-BG"/>
        </w:rPr>
        <w:t>1.1.</w:t>
      </w:r>
      <w:r w:rsidR="007F7466" w:rsidRPr="00A83697">
        <w:rPr>
          <w:rFonts w:asciiTheme="majorHAnsi" w:hAnsiTheme="majorHAnsi"/>
          <w:lang w:val="bg-BG"/>
        </w:rPr>
        <w:t xml:space="preserve"> </w:t>
      </w:r>
      <w:r w:rsidR="007F7466" w:rsidRPr="00A83697">
        <w:rPr>
          <w:rFonts w:asciiTheme="majorHAnsi" w:hAnsiTheme="majorHAnsi"/>
          <w:bCs/>
          <w:iCs/>
          <w:lang w:val="bg-BG"/>
        </w:rPr>
        <w:t>Получените оферти щ</w:t>
      </w:r>
      <w:r w:rsidRPr="00A83697">
        <w:rPr>
          <w:rFonts w:asciiTheme="majorHAnsi" w:hAnsiTheme="majorHAnsi"/>
          <w:bCs/>
          <w:iCs/>
          <w:lang w:val="bg-BG"/>
        </w:rPr>
        <w:t xml:space="preserve">е </w:t>
      </w:r>
      <w:r w:rsidR="007F7466" w:rsidRPr="00A83697">
        <w:rPr>
          <w:rFonts w:asciiTheme="majorHAnsi" w:hAnsiTheme="majorHAnsi"/>
          <w:bCs/>
          <w:iCs/>
          <w:lang w:val="bg-BG"/>
        </w:rPr>
        <w:t>бъдат отво</w:t>
      </w:r>
      <w:r w:rsidRPr="00A83697">
        <w:rPr>
          <w:rFonts w:asciiTheme="majorHAnsi" w:hAnsiTheme="majorHAnsi"/>
          <w:bCs/>
          <w:iCs/>
          <w:lang w:val="bg-BG"/>
        </w:rPr>
        <w:t>р</w:t>
      </w:r>
      <w:r w:rsidR="007F7466" w:rsidRPr="00A83697">
        <w:rPr>
          <w:rFonts w:asciiTheme="majorHAnsi" w:hAnsiTheme="majorHAnsi"/>
          <w:bCs/>
          <w:iCs/>
          <w:lang w:val="bg-BG"/>
        </w:rPr>
        <w:t>ени</w:t>
      </w:r>
      <w:r w:rsidRPr="00A83697">
        <w:rPr>
          <w:rFonts w:asciiTheme="majorHAnsi" w:hAnsiTheme="majorHAnsi"/>
          <w:bCs/>
          <w:iCs/>
          <w:lang w:val="bg-BG"/>
        </w:rPr>
        <w:t xml:space="preserve"> на публично заседание, на което могат да присъстват участниците в процедурата или техни упълномощени представители, както и представители на средствата за масово осведомяване, съгласно чл. 54, ал. 2 от ППЗОП.</w:t>
      </w:r>
    </w:p>
    <w:p w:rsidR="0032418B" w:rsidRPr="00F07F98" w:rsidRDefault="0032418B" w:rsidP="00567CC4">
      <w:pPr>
        <w:tabs>
          <w:tab w:val="left" w:pos="0"/>
        </w:tabs>
        <w:spacing w:after="120"/>
        <w:jc w:val="both"/>
        <w:rPr>
          <w:rFonts w:asciiTheme="majorHAnsi" w:hAnsiTheme="majorHAnsi"/>
          <w:bCs/>
          <w:iCs/>
          <w:highlight w:val="yellow"/>
          <w:lang w:val="bg-BG"/>
        </w:rPr>
      </w:pPr>
      <w:r w:rsidRPr="00A83697">
        <w:rPr>
          <w:rFonts w:asciiTheme="majorHAnsi" w:hAnsiTheme="majorHAnsi"/>
          <w:bCs/>
          <w:iCs/>
          <w:lang w:val="bg-BG"/>
        </w:rPr>
        <w:lastRenderedPageBreak/>
        <w:t>1.2. Офертите ще бъдат отворени, разгледани, оценени и класирани от комисия, която ще започне своята работа в посочения в Обявлението за обществена поръчка час и дата,</w:t>
      </w:r>
      <w:r w:rsidR="00C56D8F" w:rsidRPr="00A83697">
        <w:rPr>
          <w:rFonts w:asciiTheme="majorHAnsi" w:hAnsiTheme="majorHAnsi"/>
          <w:bCs/>
          <w:iCs/>
          <w:lang w:val="bg-BG"/>
        </w:rPr>
        <w:t xml:space="preserve"> в сградата на МВнР-ЦУ в гр. София 1113, </w:t>
      </w:r>
      <w:r w:rsidRPr="00A83697">
        <w:rPr>
          <w:rFonts w:asciiTheme="majorHAnsi" w:hAnsiTheme="majorHAnsi"/>
          <w:lang w:val="bg-BG"/>
        </w:rPr>
        <w:t>ул.</w:t>
      </w:r>
      <w:r w:rsidR="00C56D8F" w:rsidRPr="00A83697">
        <w:rPr>
          <w:rFonts w:asciiTheme="majorHAnsi" w:hAnsiTheme="majorHAnsi"/>
          <w:lang w:val="bg-BG"/>
        </w:rPr>
        <w:t xml:space="preserve"> „</w:t>
      </w:r>
      <w:r w:rsidRPr="00A83697">
        <w:rPr>
          <w:rFonts w:asciiTheme="majorHAnsi" w:hAnsiTheme="majorHAnsi"/>
          <w:lang w:val="bg-BG"/>
        </w:rPr>
        <w:t>Александър Жендов</w:t>
      </w:r>
      <w:r w:rsidR="00C56D8F" w:rsidRPr="00A83697">
        <w:rPr>
          <w:rFonts w:asciiTheme="majorHAnsi" w:hAnsiTheme="majorHAnsi"/>
          <w:lang w:val="bg-BG"/>
        </w:rPr>
        <w:t>”</w:t>
      </w:r>
      <w:r w:rsidRPr="00A83697">
        <w:rPr>
          <w:rFonts w:asciiTheme="majorHAnsi" w:hAnsiTheme="majorHAnsi"/>
          <w:lang w:val="bg-BG"/>
        </w:rPr>
        <w:t xml:space="preserve"> </w:t>
      </w:r>
      <w:r w:rsidR="00C56D8F" w:rsidRPr="00A83697">
        <w:rPr>
          <w:rFonts w:asciiTheme="majorHAnsi" w:hAnsiTheme="majorHAnsi"/>
          <w:lang w:val="bg-BG"/>
        </w:rPr>
        <w:t xml:space="preserve">№ </w:t>
      </w:r>
      <w:r w:rsidRPr="00A83697">
        <w:rPr>
          <w:rFonts w:asciiTheme="majorHAnsi" w:hAnsiTheme="majorHAnsi"/>
          <w:lang w:val="bg-BG"/>
        </w:rPr>
        <w:t xml:space="preserve">2. </w:t>
      </w:r>
      <w:r w:rsidR="00A83697" w:rsidRPr="00A83697">
        <w:rPr>
          <w:rFonts w:asciiTheme="majorHAnsi" w:hAnsiTheme="majorHAnsi"/>
          <w:bCs/>
          <w:iCs/>
          <w:lang w:val="bg-BG"/>
        </w:rPr>
        <w:t xml:space="preserve">При промяна на датата, часа или мястото за отваряне на офертите, участниците ще бъдат уведомени чрез профила на купувача най-малко </w:t>
      </w:r>
      <w:r w:rsidR="00A83697" w:rsidRPr="00ED33DA">
        <w:rPr>
          <w:rFonts w:asciiTheme="majorHAnsi" w:hAnsiTheme="majorHAnsi"/>
          <w:bCs/>
          <w:iCs/>
          <w:lang w:val="bg-BG"/>
        </w:rPr>
        <w:t>48 часа</w:t>
      </w:r>
      <w:r w:rsidR="00A83697" w:rsidRPr="00A83697">
        <w:rPr>
          <w:rFonts w:asciiTheme="majorHAnsi" w:hAnsiTheme="majorHAnsi"/>
          <w:bCs/>
          <w:iCs/>
          <w:lang w:val="bg-BG"/>
        </w:rPr>
        <w:t xml:space="preserve"> преди </w:t>
      </w:r>
      <w:proofErr w:type="spellStart"/>
      <w:r w:rsidR="00A83697" w:rsidRPr="00A83697">
        <w:rPr>
          <w:rFonts w:asciiTheme="majorHAnsi" w:hAnsiTheme="majorHAnsi"/>
          <w:bCs/>
          <w:iCs/>
          <w:lang w:val="bg-BG"/>
        </w:rPr>
        <w:t>новоопределения</w:t>
      </w:r>
      <w:proofErr w:type="spellEnd"/>
      <w:r w:rsidR="00A83697" w:rsidRPr="00A83697">
        <w:rPr>
          <w:rFonts w:asciiTheme="majorHAnsi" w:hAnsiTheme="majorHAnsi"/>
          <w:bCs/>
          <w:iCs/>
          <w:lang w:val="bg-BG"/>
        </w:rPr>
        <w:t xml:space="preserve"> час.</w:t>
      </w:r>
    </w:p>
    <w:p w:rsidR="00A83697" w:rsidRPr="00ED33DA" w:rsidRDefault="0032418B" w:rsidP="00567CC4">
      <w:pPr>
        <w:tabs>
          <w:tab w:val="left" w:pos="0"/>
        </w:tabs>
        <w:spacing w:after="120"/>
        <w:jc w:val="both"/>
        <w:rPr>
          <w:rFonts w:ascii="Cambria" w:eastAsia="Cambria" w:hAnsi="Cambria" w:cs="Arial"/>
          <w:szCs w:val="20"/>
          <w:lang w:val="en-US" w:eastAsia="bg-BG"/>
        </w:rPr>
      </w:pPr>
      <w:r w:rsidRPr="00A83697">
        <w:rPr>
          <w:rFonts w:asciiTheme="majorHAnsi" w:hAnsiTheme="majorHAnsi"/>
          <w:bCs/>
          <w:iCs/>
          <w:lang w:val="bg-BG"/>
        </w:rPr>
        <w:t>1.3</w:t>
      </w:r>
      <w:r w:rsidRPr="00645DD0">
        <w:rPr>
          <w:rFonts w:asciiTheme="majorHAnsi" w:hAnsiTheme="majorHAnsi"/>
          <w:bCs/>
          <w:iCs/>
          <w:lang w:val="bg-BG"/>
        </w:rPr>
        <w:t xml:space="preserve">. </w:t>
      </w:r>
      <w:r w:rsidR="00A83697" w:rsidRPr="00A83697">
        <w:rPr>
          <w:rFonts w:ascii="Cambria" w:eastAsia="Cambria" w:hAnsi="Cambria" w:cs="Arial"/>
          <w:szCs w:val="20"/>
          <w:lang w:val="bg-BG" w:eastAsia="bg-BG"/>
        </w:rPr>
        <w:t>Комисията отваря по реда на тяхното постъпване запечатаните непрозрачни опаковки и оповестява тяхното съдържание, като проверява и за наличието на отделен запечатан плик с надпис „Предлагани ценови параметри“</w:t>
      </w:r>
      <w:r w:rsidR="00ED33DA">
        <w:rPr>
          <w:rFonts w:ascii="Cambria" w:eastAsia="Cambria" w:hAnsi="Cambria" w:cs="Arial"/>
          <w:szCs w:val="20"/>
          <w:lang w:val="bg-BG" w:eastAsia="bg-BG"/>
        </w:rPr>
        <w:t xml:space="preserve">. </w:t>
      </w:r>
      <w:r w:rsidR="00A83697" w:rsidRPr="00A83697">
        <w:rPr>
          <w:rFonts w:ascii="Cambria" w:eastAsia="Cambria" w:hAnsi="Cambria" w:cs="Arial"/>
          <w:szCs w:val="20"/>
          <w:lang w:val="bg-BG" w:eastAsia="bg-BG"/>
        </w:rPr>
        <w:t>Най-малко трима от членовете на комисията подписват Техническото предложение</w:t>
      </w:r>
      <w:r w:rsidR="00ED33DA">
        <w:rPr>
          <w:rFonts w:ascii="Cambria" w:eastAsia="Cambria" w:hAnsi="Cambria" w:cs="Arial"/>
          <w:szCs w:val="20"/>
          <w:lang w:val="en-US" w:eastAsia="bg-BG"/>
        </w:rPr>
        <w:t xml:space="preserve"> </w:t>
      </w:r>
      <w:r w:rsidR="00A83697" w:rsidRPr="00A83697">
        <w:rPr>
          <w:rFonts w:ascii="Cambria" w:eastAsia="Cambria" w:hAnsi="Cambria" w:cs="Arial"/>
          <w:szCs w:val="20"/>
          <w:lang w:val="bg-BG" w:eastAsia="bg-BG"/>
        </w:rPr>
        <w:t xml:space="preserve"> и плика с надпис „Предлагани ценови параметри“</w:t>
      </w:r>
      <w:r w:rsidR="00645DD0" w:rsidRPr="00645DD0">
        <w:rPr>
          <w:rFonts w:ascii="Cambria" w:eastAsia="Cambria" w:hAnsi="Cambria" w:cs="Arial"/>
          <w:szCs w:val="20"/>
          <w:lang w:val="bg-BG" w:eastAsia="bg-BG"/>
        </w:rPr>
        <w:t xml:space="preserve"> </w:t>
      </w:r>
      <w:r w:rsidR="00ED33DA">
        <w:rPr>
          <w:rFonts w:ascii="Cambria" w:eastAsia="Cambria" w:hAnsi="Cambria" w:cs="Arial"/>
          <w:szCs w:val="20"/>
          <w:lang w:val="en-US" w:eastAsia="bg-BG"/>
        </w:rPr>
        <w:t>.</w:t>
      </w:r>
    </w:p>
    <w:p w:rsidR="00A83697" w:rsidRPr="00A83697" w:rsidRDefault="00A83697" w:rsidP="00567CC4">
      <w:pPr>
        <w:ind w:left="1" w:right="20"/>
        <w:jc w:val="both"/>
        <w:rPr>
          <w:rFonts w:ascii="Cambria" w:eastAsia="Cambria" w:hAnsi="Cambria" w:cs="Arial"/>
          <w:szCs w:val="20"/>
          <w:lang w:val="bg-BG" w:eastAsia="bg-BG"/>
        </w:rPr>
      </w:pPr>
      <w:r w:rsidRPr="00A83697">
        <w:rPr>
          <w:rFonts w:ascii="Cambria" w:eastAsia="Cambria" w:hAnsi="Cambria" w:cs="Arial"/>
          <w:szCs w:val="20"/>
          <w:lang w:val="bg-BG" w:eastAsia="bg-BG"/>
        </w:rPr>
        <w:t>1.</w:t>
      </w:r>
      <w:r w:rsidR="00645DD0">
        <w:rPr>
          <w:rFonts w:ascii="Cambria" w:eastAsia="Cambria" w:hAnsi="Cambria" w:cs="Arial"/>
          <w:szCs w:val="20"/>
          <w:lang w:val="bg-BG" w:eastAsia="bg-BG"/>
        </w:rPr>
        <w:t>3.1.</w:t>
      </w:r>
      <w:r w:rsidRPr="00A83697">
        <w:rPr>
          <w:rFonts w:ascii="Cambria" w:eastAsia="Cambria" w:hAnsi="Cambria" w:cs="Arial"/>
          <w:szCs w:val="20"/>
          <w:lang w:val="bg-BG" w:eastAsia="bg-BG"/>
        </w:rPr>
        <w:tab/>
        <w:t xml:space="preserve">Комисията предлага по един от присъстващите представители на другите участници да подпише </w:t>
      </w:r>
      <w:r w:rsidR="00645DD0" w:rsidRPr="00645DD0">
        <w:rPr>
          <w:rFonts w:ascii="Cambria" w:eastAsia="Cambria" w:hAnsi="Cambria" w:cs="Arial"/>
          <w:szCs w:val="20"/>
          <w:lang w:val="bg-BG" w:eastAsia="bg-BG"/>
        </w:rPr>
        <w:t xml:space="preserve">съответното </w:t>
      </w:r>
      <w:r w:rsidRPr="00A83697">
        <w:rPr>
          <w:rFonts w:ascii="Cambria" w:eastAsia="Cambria" w:hAnsi="Cambria" w:cs="Arial"/>
          <w:szCs w:val="20"/>
          <w:lang w:val="bg-BG" w:eastAsia="bg-BG"/>
        </w:rPr>
        <w:t>Техническо предложение и плика с надпис</w:t>
      </w:r>
      <w:r w:rsidR="00ED33DA">
        <w:rPr>
          <w:rFonts w:ascii="Cambria" w:eastAsia="Cambria" w:hAnsi="Cambria" w:cs="Arial"/>
          <w:szCs w:val="20"/>
          <w:lang w:val="bg-BG" w:eastAsia="bg-BG"/>
        </w:rPr>
        <w:t xml:space="preserve"> „Предлагани ценови параметри“</w:t>
      </w:r>
      <w:r w:rsidR="00645DD0" w:rsidRPr="00645DD0">
        <w:rPr>
          <w:rFonts w:ascii="Cambria" w:eastAsia="Cambria" w:hAnsi="Cambria" w:cs="Arial"/>
          <w:szCs w:val="20"/>
          <w:lang w:val="bg-BG" w:eastAsia="bg-BG"/>
        </w:rPr>
        <w:t xml:space="preserve">, </w:t>
      </w:r>
      <w:r w:rsidRPr="00A83697">
        <w:rPr>
          <w:rFonts w:ascii="Cambria" w:eastAsia="Cambria" w:hAnsi="Cambria" w:cs="Arial"/>
          <w:szCs w:val="20"/>
          <w:lang w:val="bg-BG" w:eastAsia="bg-BG"/>
        </w:rPr>
        <w:t>с което приключва публичната част от заседанието на комисията.</w:t>
      </w:r>
    </w:p>
    <w:p w:rsidR="00A83697" w:rsidRPr="00A83697" w:rsidRDefault="00A83697" w:rsidP="00567CC4">
      <w:pPr>
        <w:ind w:left="1" w:right="20"/>
        <w:jc w:val="both"/>
        <w:rPr>
          <w:rFonts w:ascii="Cambria" w:eastAsia="Cambria" w:hAnsi="Cambria" w:cs="Arial"/>
          <w:szCs w:val="20"/>
          <w:lang w:val="bg-BG" w:eastAsia="bg-BG"/>
        </w:rPr>
      </w:pPr>
      <w:r w:rsidRPr="00A83697">
        <w:rPr>
          <w:rFonts w:ascii="Cambria" w:eastAsia="Cambria" w:hAnsi="Cambria" w:cs="Arial"/>
          <w:szCs w:val="20"/>
          <w:lang w:val="bg-BG" w:eastAsia="bg-BG"/>
        </w:rPr>
        <w:t>1.</w:t>
      </w:r>
      <w:r w:rsidR="00645DD0">
        <w:rPr>
          <w:rFonts w:ascii="Cambria" w:eastAsia="Cambria" w:hAnsi="Cambria" w:cs="Arial"/>
          <w:szCs w:val="20"/>
          <w:lang w:val="bg-BG" w:eastAsia="bg-BG"/>
        </w:rPr>
        <w:t>3.2</w:t>
      </w:r>
      <w:r w:rsidRPr="00A83697">
        <w:rPr>
          <w:rFonts w:ascii="Cambria" w:eastAsia="Cambria" w:hAnsi="Cambria" w:cs="Arial"/>
          <w:szCs w:val="20"/>
          <w:lang w:val="bg-BG" w:eastAsia="bg-BG"/>
        </w:rPr>
        <w:t>.</w:t>
      </w:r>
      <w:r w:rsidRPr="00A83697">
        <w:rPr>
          <w:rFonts w:ascii="Cambria" w:eastAsia="Cambria" w:hAnsi="Cambria" w:cs="Arial"/>
          <w:szCs w:val="20"/>
          <w:lang w:val="bg-BG" w:eastAsia="bg-BG"/>
        </w:rPr>
        <w:tab/>
        <w:t>Комисията разглежда документите по чл. 39, ал. 2 от ППЗОП за съответствие с изискванията към личното състояние и критериите за подбор, поставени от Възложителя, и съставя протокол. Когато установи липса, непълнота или несъответствие на информацията, включително нередовност или фактическа грешка, или несъответствие с изискванията към личното състояние или критериите за подбор, комисията ги посочва в протокола и изпраща протокола на всички участници в деня на публикуването му в профила на купувача.</w:t>
      </w:r>
    </w:p>
    <w:p w:rsidR="00A83697" w:rsidRPr="00A83697" w:rsidRDefault="00A83697" w:rsidP="00567CC4">
      <w:pPr>
        <w:ind w:left="1" w:right="20"/>
        <w:jc w:val="both"/>
        <w:rPr>
          <w:rFonts w:ascii="Cambria" w:eastAsia="Cambria" w:hAnsi="Cambria" w:cs="Arial"/>
          <w:szCs w:val="20"/>
          <w:lang w:val="bg-BG" w:eastAsia="bg-BG"/>
        </w:rPr>
      </w:pPr>
      <w:r w:rsidRPr="00A83697">
        <w:rPr>
          <w:rFonts w:ascii="Cambria" w:eastAsia="Cambria" w:hAnsi="Cambria" w:cs="Arial"/>
          <w:szCs w:val="20"/>
          <w:lang w:val="bg-BG" w:eastAsia="bg-BG"/>
        </w:rPr>
        <w:t>1.</w:t>
      </w:r>
      <w:r w:rsidR="00645DD0" w:rsidRPr="00645DD0">
        <w:rPr>
          <w:rFonts w:ascii="Cambria" w:eastAsia="Cambria" w:hAnsi="Cambria" w:cs="Arial"/>
          <w:szCs w:val="20"/>
          <w:lang w:val="bg-BG" w:eastAsia="bg-BG"/>
        </w:rPr>
        <w:t>3.3.</w:t>
      </w:r>
      <w:r w:rsidRPr="00A83697">
        <w:rPr>
          <w:rFonts w:ascii="Cambria" w:eastAsia="Cambria" w:hAnsi="Cambria" w:cs="Arial"/>
          <w:szCs w:val="20"/>
          <w:lang w:val="bg-BG" w:eastAsia="bg-BG"/>
        </w:rPr>
        <w:t xml:space="preserve"> В срок до 5 работни дни от получаването на протокола по т.1.</w:t>
      </w:r>
      <w:r w:rsidR="00645DD0" w:rsidRPr="00645DD0">
        <w:rPr>
          <w:rFonts w:ascii="Cambria" w:eastAsia="Cambria" w:hAnsi="Cambria" w:cs="Arial"/>
          <w:szCs w:val="20"/>
          <w:lang w:val="bg-BG" w:eastAsia="bg-BG"/>
        </w:rPr>
        <w:t>3.2.</w:t>
      </w:r>
      <w:r w:rsidRPr="00A83697">
        <w:rPr>
          <w:rFonts w:ascii="Cambria" w:eastAsia="Cambria" w:hAnsi="Cambria" w:cs="Arial"/>
          <w:szCs w:val="20"/>
          <w:lang w:val="bg-BG" w:eastAsia="bg-BG"/>
        </w:rPr>
        <w:t xml:space="preserve"> участниците, по отношение на които е констатирано несъответствие или липса на информация, могат да представят на комисията нов ЕЕДОП и/или други документи, които съдържат променена и/или допълнена информация. Допълнително предоставената информация може да обхваща и факти и обстоятелства, които са настъпили след крайния срок за получаване на оферти.</w:t>
      </w:r>
    </w:p>
    <w:p w:rsidR="00A83697" w:rsidRPr="00A83697" w:rsidRDefault="00A83697" w:rsidP="00567CC4">
      <w:pPr>
        <w:ind w:left="1" w:right="20"/>
        <w:jc w:val="both"/>
        <w:rPr>
          <w:rFonts w:ascii="Cambria" w:eastAsia="Cambria" w:hAnsi="Cambria" w:cs="Arial"/>
          <w:szCs w:val="20"/>
          <w:lang w:val="bg-BG" w:eastAsia="bg-BG"/>
        </w:rPr>
      </w:pPr>
      <w:r w:rsidRPr="00A83697">
        <w:rPr>
          <w:rFonts w:ascii="Cambria" w:eastAsia="Cambria" w:hAnsi="Cambria" w:cs="Arial"/>
          <w:szCs w:val="20"/>
          <w:lang w:val="bg-BG" w:eastAsia="bg-BG"/>
        </w:rPr>
        <w:t>1.</w:t>
      </w:r>
      <w:r w:rsidR="00645DD0" w:rsidRPr="00645DD0">
        <w:rPr>
          <w:rFonts w:ascii="Cambria" w:eastAsia="Cambria" w:hAnsi="Cambria" w:cs="Arial"/>
          <w:szCs w:val="20"/>
          <w:lang w:val="bg-BG" w:eastAsia="bg-BG"/>
        </w:rPr>
        <w:t>3.4.</w:t>
      </w:r>
      <w:r w:rsidRPr="00A83697">
        <w:rPr>
          <w:rFonts w:ascii="Cambria" w:eastAsia="Cambria" w:hAnsi="Cambria" w:cs="Arial"/>
          <w:szCs w:val="20"/>
          <w:lang w:val="bg-BG" w:eastAsia="bg-BG"/>
        </w:rPr>
        <w:t xml:space="preserve"> Възможността по чл. 54, ал. 9 от ППЗОП се прилага и за подизпълнителите и третите лица, посочени от участника. Участникът може да замени подизпълнител или трето лице, когато е установено, че подизпълнителят или третото лице не отговарят на условията на възложителя, когато това не води до промяна на техническото предложение.</w:t>
      </w:r>
    </w:p>
    <w:p w:rsidR="00A83697" w:rsidRPr="00A83697" w:rsidRDefault="00A83697" w:rsidP="00567CC4">
      <w:pPr>
        <w:ind w:left="1" w:right="20"/>
        <w:jc w:val="both"/>
        <w:rPr>
          <w:rFonts w:ascii="Cambria" w:eastAsia="Cambria" w:hAnsi="Cambria" w:cs="Arial"/>
          <w:szCs w:val="20"/>
          <w:lang w:val="bg-BG" w:eastAsia="bg-BG"/>
        </w:rPr>
      </w:pPr>
      <w:r w:rsidRPr="00A83697">
        <w:rPr>
          <w:rFonts w:ascii="Cambria" w:eastAsia="Cambria" w:hAnsi="Cambria" w:cs="Arial"/>
          <w:szCs w:val="20"/>
          <w:lang w:val="bg-BG" w:eastAsia="bg-BG"/>
        </w:rPr>
        <w:t>1.</w:t>
      </w:r>
      <w:r w:rsidR="00645DD0" w:rsidRPr="00645DD0">
        <w:rPr>
          <w:rFonts w:ascii="Cambria" w:eastAsia="Cambria" w:hAnsi="Cambria" w:cs="Arial"/>
          <w:szCs w:val="20"/>
          <w:lang w:val="bg-BG" w:eastAsia="bg-BG"/>
        </w:rPr>
        <w:t>3.5</w:t>
      </w:r>
      <w:r w:rsidRPr="00A83697">
        <w:rPr>
          <w:rFonts w:ascii="Cambria" w:eastAsia="Cambria" w:hAnsi="Cambria" w:cs="Arial"/>
          <w:szCs w:val="20"/>
          <w:lang w:val="bg-BG" w:eastAsia="bg-BG"/>
        </w:rPr>
        <w:t>. След изтичането на срока по т. 1.</w:t>
      </w:r>
      <w:r w:rsidR="00645DD0" w:rsidRPr="00645DD0">
        <w:rPr>
          <w:rFonts w:ascii="Cambria" w:eastAsia="Cambria" w:hAnsi="Cambria" w:cs="Arial"/>
          <w:szCs w:val="20"/>
          <w:lang w:val="bg-BG" w:eastAsia="bg-BG"/>
        </w:rPr>
        <w:t>3.3</w:t>
      </w:r>
      <w:r w:rsidRPr="00A83697">
        <w:rPr>
          <w:rFonts w:ascii="Cambria" w:eastAsia="Cambria" w:hAnsi="Cambria" w:cs="Arial"/>
          <w:szCs w:val="20"/>
          <w:lang w:val="bg-BG" w:eastAsia="bg-BG"/>
        </w:rPr>
        <w:t>.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подбор.</w:t>
      </w:r>
    </w:p>
    <w:p w:rsidR="00A83697" w:rsidRPr="00A83697" w:rsidRDefault="00A83697" w:rsidP="00567CC4">
      <w:pPr>
        <w:ind w:left="1" w:right="20"/>
        <w:jc w:val="both"/>
        <w:rPr>
          <w:rFonts w:ascii="Cambria" w:eastAsia="Cambria" w:hAnsi="Cambria" w:cs="Arial"/>
          <w:szCs w:val="20"/>
          <w:lang w:val="bg-BG" w:eastAsia="bg-BG"/>
        </w:rPr>
      </w:pPr>
      <w:r w:rsidRPr="00A83697">
        <w:rPr>
          <w:rFonts w:ascii="Cambria" w:eastAsia="Cambria" w:hAnsi="Cambria" w:cs="Arial"/>
          <w:szCs w:val="20"/>
          <w:lang w:val="bg-BG" w:eastAsia="bg-BG"/>
        </w:rPr>
        <w:t>1.</w:t>
      </w:r>
      <w:r w:rsidR="00645DD0" w:rsidRPr="00645DD0">
        <w:rPr>
          <w:rFonts w:ascii="Cambria" w:eastAsia="Cambria" w:hAnsi="Cambria" w:cs="Arial"/>
          <w:szCs w:val="20"/>
          <w:lang w:val="bg-BG" w:eastAsia="bg-BG"/>
        </w:rPr>
        <w:t>3.6</w:t>
      </w:r>
      <w:r w:rsidRPr="00A83697">
        <w:rPr>
          <w:rFonts w:ascii="Cambria" w:eastAsia="Cambria" w:hAnsi="Cambria" w:cs="Arial"/>
          <w:szCs w:val="20"/>
          <w:lang w:val="bg-BG" w:eastAsia="bg-BG"/>
        </w:rPr>
        <w:t>. При извършването на предварителния подбор и на всеки етап от процедурата комисията може при необходимост да иска разяснения за данни, заявени от участниците, и/или да проверява заявените данни, включително чрез изискване на информация от други органи и лица.</w:t>
      </w:r>
    </w:p>
    <w:p w:rsidR="00A83697" w:rsidRPr="00A83697" w:rsidRDefault="00A83697" w:rsidP="00567CC4">
      <w:pPr>
        <w:ind w:left="1" w:right="20"/>
        <w:jc w:val="both"/>
        <w:rPr>
          <w:rFonts w:ascii="Cambria" w:eastAsia="Cambria" w:hAnsi="Cambria" w:cs="Arial"/>
          <w:szCs w:val="20"/>
          <w:lang w:val="bg-BG" w:eastAsia="bg-BG"/>
        </w:rPr>
      </w:pPr>
      <w:r w:rsidRPr="00A83697">
        <w:rPr>
          <w:rFonts w:ascii="Cambria" w:eastAsia="Cambria" w:hAnsi="Cambria" w:cs="Arial"/>
          <w:szCs w:val="20"/>
          <w:lang w:val="bg-BG" w:eastAsia="bg-BG"/>
        </w:rPr>
        <w:t>1.</w:t>
      </w:r>
      <w:r w:rsidR="00645DD0" w:rsidRPr="00645DD0">
        <w:rPr>
          <w:rFonts w:ascii="Cambria" w:eastAsia="Cambria" w:hAnsi="Cambria" w:cs="Arial"/>
          <w:szCs w:val="20"/>
          <w:lang w:val="bg-BG" w:eastAsia="bg-BG"/>
        </w:rPr>
        <w:t>3.7.</w:t>
      </w:r>
      <w:r w:rsidRPr="00A83697">
        <w:rPr>
          <w:rFonts w:ascii="Cambria" w:eastAsia="Cambria" w:hAnsi="Cambria" w:cs="Arial"/>
          <w:szCs w:val="20"/>
          <w:lang w:val="bg-BG" w:eastAsia="bg-BG"/>
        </w:rPr>
        <w:t xml:space="preserve"> Комисията не разглежда техническите предложения на участниците, за които е установено, че не отговарят на изискванията за лично състояние и на критериите за подбор.</w:t>
      </w:r>
    </w:p>
    <w:p w:rsidR="00A83697" w:rsidRPr="00A83697" w:rsidRDefault="00A83697" w:rsidP="00567CC4">
      <w:pPr>
        <w:ind w:left="1" w:right="20"/>
        <w:jc w:val="both"/>
        <w:rPr>
          <w:rFonts w:ascii="Cambria" w:eastAsia="Cambria" w:hAnsi="Cambria" w:cs="Arial"/>
          <w:szCs w:val="20"/>
          <w:lang w:val="bg-BG" w:eastAsia="bg-BG"/>
        </w:rPr>
      </w:pPr>
      <w:r w:rsidRPr="00A83697">
        <w:rPr>
          <w:rFonts w:ascii="Cambria" w:eastAsia="Cambria" w:hAnsi="Cambria" w:cs="Arial"/>
          <w:szCs w:val="20"/>
          <w:lang w:val="bg-BG" w:eastAsia="bg-BG"/>
        </w:rPr>
        <w:t>1.3.</w:t>
      </w:r>
      <w:r w:rsidR="00645DD0" w:rsidRPr="00645DD0">
        <w:rPr>
          <w:rFonts w:ascii="Cambria" w:eastAsia="Cambria" w:hAnsi="Cambria" w:cs="Arial"/>
          <w:szCs w:val="20"/>
          <w:lang w:val="bg-BG" w:eastAsia="bg-BG"/>
        </w:rPr>
        <w:t>8.</w:t>
      </w:r>
      <w:r w:rsidRPr="00A83697">
        <w:rPr>
          <w:rFonts w:ascii="Cambria" w:eastAsia="Cambria" w:hAnsi="Cambria" w:cs="Arial"/>
          <w:szCs w:val="20"/>
          <w:lang w:val="bg-BG" w:eastAsia="bg-BG"/>
        </w:rPr>
        <w:t xml:space="preserve"> Ценовото предложение на участник, чиято оферта не отговаря на изискванията на възложителя, не се отваря.</w:t>
      </w:r>
    </w:p>
    <w:p w:rsidR="00A83697" w:rsidRPr="00A83697" w:rsidRDefault="00A83697" w:rsidP="00567CC4">
      <w:pPr>
        <w:spacing w:after="120"/>
        <w:ind w:left="1" w:right="20"/>
        <w:jc w:val="both"/>
        <w:rPr>
          <w:rFonts w:ascii="Cambria" w:eastAsia="Cambria" w:hAnsi="Cambria" w:cs="Arial"/>
          <w:szCs w:val="20"/>
          <w:lang w:val="bg-BG" w:eastAsia="bg-BG"/>
        </w:rPr>
      </w:pPr>
      <w:r w:rsidRPr="00A83697">
        <w:rPr>
          <w:rFonts w:ascii="Cambria" w:eastAsia="Cambria" w:hAnsi="Cambria" w:cs="Arial"/>
          <w:szCs w:val="20"/>
          <w:lang w:val="bg-BG" w:eastAsia="bg-BG"/>
        </w:rPr>
        <w:t>1.</w:t>
      </w:r>
      <w:r w:rsidR="00645DD0" w:rsidRPr="00645DD0">
        <w:rPr>
          <w:rFonts w:ascii="Cambria" w:eastAsia="Cambria" w:hAnsi="Cambria" w:cs="Arial"/>
          <w:szCs w:val="20"/>
          <w:lang w:val="bg-BG" w:eastAsia="bg-BG"/>
        </w:rPr>
        <w:t>3.9.</w:t>
      </w:r>
      <w:r w:rsidRPr="00A83697">
        <w:rPr>
          <w:rFonts w:ascii="Calibri" w:eastAsia="Calibri" w:hAnsi="Calibri" w:cs="Arial"/>
          <w:sz w:val="20"/>
          <w:szCs w:val="20"/>
          <w:lang w:val="bg-BG" w:eastAsia="bg-BG"/>
        </w:rPr>
        <w:t xml:space="preserve"> </w:t>
      </w:r>
      <w:r w:rsidRPr="00A83697">
        <w:rPr>
          <w:rFonts w:ascii="Cambria" w:eastAsia="Cambria" w:hAnsi="Cambria" w:cs="Arial"/>
          <w:szCs w:val="20"/>
          <w:lang w:val="bg-BG" w:eastAsia="bg-BG"/>
        </w:rPr>
        <w:t xml:space="preserve">Не по-късно от два работни дни преди датата на отваряне на ценовите предложения комисията обявява най-малко чрез съобщение в профила на </w:t>
      </w:r>
      <w:r w:rsidRPr="00A83697">
        <w:rPr>
          <w:rFonts w:ascii="Cambria" w:eastAsia="Cambria" w:hAnsi="Cambria" w:cs="Arial"/>
          <w:szCs w:val="20"/>
          <w:lang w:val="bg-BG" w:eastAsia="bg-BG"/>
        </w:rPr>
        <w:lastRenderedPageBreak/>
        <w:t>купувача датата, часа и мястото на отварянето. На отварянето могат да присъстват лицата по чл. 54, ал. 2 от ППЗОП.</w:t>
      </w:r>
    </w:p>
    <w:p w:rsidR="00A83697" w:rsidRPr="00A83697" w:rsidRDefault="00A83697" w:rsidP="00567CC4">
      <w:pPr>
        <w:spacing w:after="120"/>
        <w:ind w:left="1"/>
        <w:jc w:val="both"/>
        <w:rPr>
          <w:rFonts w:ascii="Cambria" w:eastAsia="Cambria" w:hAnsi="Cambria" w:cs="Arial"/>
          <w:szCs w:val="20"/>
          <w:lang w:val="bg-BG" w:eastAsia="bg-BG"/>
        </w:rPr>
      </w:pPr>
      <w:r w:rsidRPr="00A83697">
        <w:rPr>
          <w:rFonts w:ascii="Cambria" w:eastAsia="Cambria" w:hAnsi="Cambria" w:cs="Arial"/>
          <w:szCs w:val="20"/>
          <w:lang w:val="bg-BG" w:eastAsia="bg-BG"/>
        </w:rPr>
        <w:t>1.</w:t>
      </w:r>
      <w:r w:rsidR="00645DD0" w:rsidRPr="00BD4B58">
        <w:rPr>
          <w:rFonts w:ascii="Cambria" w:eastAsia="Cambria" w:hAnsi="Cambria" w:cs="Arial"/>
          <w:szCs w:val="20"/>
          <w:lang w:val="bg-BG" w:eastAsia="bg-BG"/>
        </w:rPr>
        <w:t>4</w:t>
      </w:r>
      <w:r w:rsidRPr="00A83697">
        <w:rPr>
          <w:rFonts w:ascii="Cambria" w:eastAsia="Cambria" w:hAnsi="Cambria" w:cs="Arial"/>
          <w:szCs w:val="20"/>
          <w:lang w:val="bg-BG" w:eastAsia="bg-BG"/>
        </w:rPr>
        <w:t>.</w:t>
      </w:r>
      <w:r w:rsidRPr="00A83697">
        <w:rPr>
          <w:rFonts w:ascii="Cambria" w:eastAsia="Calibri" w:hAnsi="Cambria" w:cs="Arial"/>
          <w:sz w:val="20"/>
          <w:szCs w:val="20"/>
          <w:lang w:val="bg-BG" w:eastAsia="bg-BG"/>
        </w:rPr>
        <w:t xml:space="preserve"> </w:t>
      </w:r>
      <w:r w:rsidR="00645DD0" w:rsidRPr="00BD4B58">
        <w:rPr>
          <w:rFonts w:ascii="Cambria" w:eastAsia="Calibri" w:hAnsi="Cambria" w:cs="Arial"/>
          <w:szCs w:val="22"/>
          <w:lang w:val="bg-BG" w:eastAsia="bg-BG"/>
        </w:rPr>
        <w:t xml:space="preserve">Комисията изготвя доклад от своята работа. </w:t>
      </w:r>
      <w:r w:rsidRPr="00A83697">
        <w:rPr>
          <w:rFonts w:ascii="Cambria" w:eastAsia="Cambria" w:hAnsi="Cambria" w:cs="Arial"/>
          <w:szCs w:val="22"/>
          <w:lang w:val="bg-BG" w:eastAsia="bg-BG"/>
        </w:rPr>
        <w:t>Докладът</w:t>
      </w:r>
      <w:r w:rsidRPr="00A83697">
        <w:rPr>
          <w:rFonts w:ascii="Cambria" w:eastAsia="Cambria" w:hAnsi="Cambria" w:cs="Arial"/>
          <w:sz w:val="32"/>
          <w:szCs w:val="20"/>
          <w:lang w:val="bg-BG" w:eastAsia="bg-BG"/>
        </w:rPr>
        <w:t xml:space="preserve"> </w:t>
      </w:r>
      <w:r w:rsidRPr="00A83697">
        <w:rPr>
          <w:rFonts w:ascii="Cambria" w:eastAsia="Cambria" w:hAnsi="Cambria" w:cs="Arial"/>
          <w:szCs w:val="20"/>
          <w:lang w:val="bg-BG" w:eastAsia="bg-BG"/>
        </w:rPr>
        <w:t>по чл. 103, ал. 3 от ЗОП се представя на възложителя за утвърждаване. Към доклада се прилагат протоколите от работата на комисията.</w:t>
      </w:r>
    </w:p>
    <w:p w:rsidR="00A83697" w:rsidRPr="00A83697" w:rsidRDefault="00A83697" w:rsidP="00567CC4">
      <w:pPr>
        <w:ind w:left="1"/>
        <w:jc w:val="both"/>
        <w:rPr>
          <w:rFonts w:ascii="Cambria" w:eastAsia="Cambria" w:hAnsi="Cambria" w:cs="Arial"/>
          <w:szCs w:val="20"/>
          <w:lang w:val="bg-BG" w:eastAsia="bg-BG"/>
        </w:rPr>
      </w:pPr>
      <w:r w:rsidRPr="00A83697">
        <w:rPr>
          <w:rFonts w:ascii="Cambria" w:eastAsia="Cambria" w:hAnsi="Cambria" w:cs="Arial"/>
          <w:szCs w:val="20"/>
          <w:lang w:val="bg-BG" w:eastAsia="bg-BG"/>
        </w:rPr>
        <w:t>1.</w:t>
      </w:r>
      <w:r w:rsidR="00BD4B58" w:rsidRPr="00BD4B58">
        <w:rPr>
          <w:rFonts w:ascii="Cambria" w:eastAsia="Cambria" w:hAnsi="Cambria" w:cs="Arial"/>
          <w:szCs w:val="20"/>
          <w:lang w:val="bg-BG" w:eastAsia="bg-BG"/>
        </w:rPr>
        <w:t>5</w:t>
      </w:r>
      <w:r w:rsidRPr="00A83697">
        <w:rPr>
          <w:rFonts w:ascii="Cambria" w:eastAsia="Cambria" w:hAnsi="Cambria" w:cs="Arial"/>
          <w:szCs w:val="20"/>
          <w:lang w:val="bg-BG" w:eastAsia="bg-BG"/>
        </w:rPr>
        <w:t>. В 10-дневен срок от получаването на доклада възложителят го утвърждава или го връща на комисията с писмени указания, когато:</w:t>
      </w:r>
    </w:p>
    <w:p w:rsidR="00A83697" w:rsidRPr="00A83697" w:rsidRDefault="00BD4B58" w:rsidP="00567CC4">
      <w:pPr>
        <w:ind w:left="1"/>
        <w:jc w:val="both"/>
        <w:rPr>
          <w:rFonts w:ascii="Cambria" w:eastAsia="Cambria" w:hAnsi="Cambria" w:cs="Arial"/>
          <w:szCs w:val="20"/>
          <w:lang w:val="bg-BG" w:eastAsia="bg-BG"/>
        </w:rPr>
      </w:pPr>
      <w:r w:rsidRPr="00BD4B58">
        <w:rPr>
          <w:rFonts w:ascii="Cambria" w:eastAsia="Cambria" w:hAnsi="Cambria" w:cs="Arial"/>
          <w:szCs w:val="20"/>
          <w:lang w:val="bg-BG" w:eastAsia="bg-BG"/>
        </w:rPr>
        <w:t>а</w:t>
      </w:r>
      <w:r w:rsidR="00A83697" w:rsidRPr="00A83697">
        <w:rPr>
          <w:rFonts w:ascii="Cambria" w:eastAsia="Cambria" w:hAnsi="Cambria" w:cs="Arial"/>
          <w:szCs w:val="20"/>
          <w:lang w:val="bg-BG" w:eastAsia="bg-BG"/>
        </w:rPr>
        <w:t>. информацията в него не е достатъчна за вземането на решение за приключване на процедурата, и/или</w:t>
      </w:r>
    </w:p>
    <w:p w:rsidR="00A83697" w:rsidRPr="00A83697" w:rsidRDefault="00BD4B58" w:rsidP="00567CC4">
      <w:pPr>
        <w:spacing w:after="120"/>
        <w:ind w:left="1"/>
        <w:jc w:val="both"/>
        <w:rPr>
          <w:rFonts w:ascii="Cambria" w:eastAsia="Cambria" w:hAnsi="Cambria" w:cs="Arial"/>
          <w:szCs w:val="20"/>
          <w:lang w:val="bg-BG" w:eastAsia="bg-BG"/>
        </w:rPr>
      </w:pPr>
      <w:r w:rsidRPr="00BD4B58">
        <w:rPr>
          <w:rFonts w:ascii="Cambria" w:eastAsia="Cambria" w:hAnsi="Cambria" w:cs="Arial"/>
          <w:szCs w:val="20"/>
          <w:lang w:val="bg-BG" w:eastAsia="bg-BG"/>
        </w:rPr>
        <w:t>б</w:t>
      </w:r>
      <w:r w:rsidR="00A83697" w:rsidRPr="00A83697">
        <w:rPr>
          <w:rFonts w:ascii="Cambria" w:eastAsia="Cambria" w:hAnsi="Cambria" w:cs="Arial"/>
          <w:szCs w:val="20"/>
          <w:lang w:val="bg-BG" w:eastAsia="bg-BG"/>
        </w:rPr>
        <w:t>. констатира нарушение в работата на комисията, което може да бъде отстранено, без това да налага прекратяване на процедурата.</w:t>
      </w:r>
    </w:p>
    <w:p w:rsidR="00A83697" w:rsidRPr="00A83697" w:rsidRDefault="00A83697" w:rsidP="00567CC4">
      <w:pPr>
        <w:spacing w:after="120"/>
        <w:ind w:left="1"/>
        <w:jc w:val="both"/>
        <w:rPr>
          <w:rFonts w:ascii="Cambria" w:eastAsia="Cambria" w:hAnsi="Cambria" w:cs="Arial"/>
          <w:szCs w:val="20"/>
          <w:lang w:val="bg-BG" w:eastAsia="bg-BG"/>
        </w:rPr>
      </w:pPr>
      <w:r w:rsidRPr="00A83697">
        <w:rPr>
          <w:rFonts w:ascii="Cambria" w:eastAsia="Cambria" w:hAnsi="Cambria" w:cs="Arial"/>
          <w:szCs w:val="20"/>
          <w:lang w:val="bg-BG" w:eastAsia="bg-BG"/>
        </w:rPr>
        <w:t>1.</w:t>
      </w:r>
      <w:r w:rsidR="00BD4B58" w:rsidRPr="00BD4B58">
        <w:rPr>
          <w:rFonts w:ascii="Cambria" w:eastAsia="Cambria" w:hAnsi="Cambria" w:cs="Arial"/>
          <w:szCs w:val="20"/>
          <w:lang w:val="bg-BG" w:eastAsia="bg-BG"/>
        </w:rPr>
        <w:t>6</w:t>
      </w:r>
      <w:r w:rsidRPr="00A83697">
        <w:rPr>
          <w:rFonts w:ascii="Cambria" w:eastAsia="Cambria" w:hAnsi="Cambria" w:cs="Arial"/>
          <w:szCs w:val="20"/>
          <w:lang w:val="bg-BG" w:eastAsia="bg-BG"/>
        </w:rPr>
        <w:t>. В 10-дневен срок от утвърждаване на доклада възложителят издава решение за определяне на изпълнител или за прекратяване на процедурата.</w:t>
      </w:r>
    </w:p>
    <w:p w:rsidR="00A83697" w:rsidRDefault="00A83697" w:rsidP="00567CC4">
      <w:pPr>
        <w:ind w:left="1"/>
        <w:jc w:val="both"/>
        <w:rPr>
          <w:rFonts w:ascii="Cambria" w:eastAsia="Cambria" w:hAnsi="Cambria" w:cs="Arial"/>
          <w:szCs w:val="20"/>
          <w:lang w:val="bg-BG" w:eastAsia="bg-BG"/>
        </w:rPr>
      </w:pPr>
      <w:r w:rsidRPr="00A83697">
        <w:rPr>
          <w:rFonts w:ascii="Cambria" w:eastAsia="Cambria" w:hAnsi="Cambria" w:cs="Arial"/>
          <w:szCs w:val="20"/>
          <w:lang w:val="bg-BG" w:eastAsia="bg-BG"/>
        </w:rPr>
        <w:t>1.</w:t>
      </w:r>
      <w:r w:rsidR="00BD4B58" w:rsidRPr="00BD4B58">
        <w:rPr>
          <w:rFonts w:ascii="Cambria" w:eastAsia="Cambria" w:hAnsi="Cambria" w:cs="Arial"/>
          <w:szCs w:val="20"/>
          <w:lang w:val="bg-BG" w:eastAsia="bg-BG"/>
        </w:rPr>
        <w:t>7</w:t>
      </w:r>
      <w:r w:rsidRPr="00A83697">
        <w:rPr>
          <w:rFonts w:ascii="Cambria" w:eastAsia="Cambria" w:hAnsi="Cambria" w:cs="Arial"/>
          <w:szCs w:val="20"/>
          <w:lang w:val="bg-BG" w:eastAsia="bg-BG"/>
        </w:rPr>
        <w:t xml:space="preserve">. Обменът на информация между възложителя и участниците може да се извърши и по пощата, </w:t>
      </w:r>
      <w:r w:rsidR="00BD4B58">
        <w:rPr>
          <w:rFonts w:ascii="Cambria" w:eastAsia="Cambria" w:hAnsi="Cambria" w:cs="Arial"/>
          <w:szCs w:val="20"/>
          <w:lang w:val="bg-BG" w:eastAsia="bg-BG"/>
        </w:rPr>
        <w:t xml:space="preserve">чрез куриер, </w:t>
      </w:r>
      <w:r w:rsidRPr="00A83697">
        <w:rPr>
          <w:rFonts w:ascii="Cambria" w:eastAsia="Cambria" w:hAnsi="Cambria" w:cs="Arial"/>
          <w:szCs w:val="20"/>
          <w:lang w:val="bg-BG" w:eastAsia="bg-BG"/>
        </w:rPr>
        <w:t>по факс или по електронен път, при условията и по реда на Закона за електронния документ и електронния подпис или чр</w:t>
      </w:r>
      <w:r w:rsidR="00D61804">
        <w:rPr>
          <w:rFonts w:ascii="Cambria" w:eastAsia="Cambria" w:hAnsi="Cambria" w:cs="Arial"/>
          <w:szCs w:val="20"/>
          <w:lang w:val="bg-BG" w:eastAsia="bg-BG"/>
        </w:rPr>
        <w:t>ез комбинация от тези средства.</w:t>
      </w:r>
    </w:p>
    <w:p w:rsidR="00D61804" w:rsidRPr="00D61804" w:rsidRDefault="00D61804" w:rsidP="00567CC4">
      <w:pPr>
        <w:ind w:left="1"/>
        <w:jc w:val="both"/>
        <w:rPr>
          <w:rFonts w:ascii="Cambria" w:eastAsia="Cambria" w:hAnsi="Cambria" w:cs="Arial"/>
          <w:szCs w:val="20"/>
          <w:lang w:val="bg-BG" w:eastAsia="bg-BG"/>
        </w:rPr>
      </w:pPr>
    </w:p>
    <w:p w:rsidR="0032418B" w:rsidRPr="00BD4B58" w:rsidRDefault="00D61804" w:rsidP="00567CC4">
      <w:pPr>
        <w:pStyle w:val="ListParagraph"/>
        <w:tabs>
          <w:tab w:val="left" w:pos="360"/>
        </w:tabs>
        <w:ind w:left="0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РАЗДЕЛ </w:t>
      </w:r>
      <w:r>
        <w:rPr>
          <w:rFonts w:asciiTheme="majorHAnsi" w:hAnsiTheme="majorHAnsi"/>
          <w:b/>
          <w:lang w:val="en-US"/>
        </w:rPr>
        <w:t xml:space="preserve">X. </w:t>
      </w:r>
      <w:r w:rsidRPr="00BD4B58">
        <w:rPr>
          <w:rFonts w:asciiTheme="majorHAnsi" w:hAnsiTheme="majorHAnsi"/>
          <w:b/>
          <w:lang w:val="bg-BG"/>
        </w:rPr>
        <w:t>СКЛЮЧВАНЕ НА ДОГОВОР ЗА ВЪЗЛАГАНЕ НА ОБЩЕСТВЕНА ПОРЪЧКА</w:t>
      </w:r>
    </w:p>
    <w:p w:rsidR="00146995" w:rsidRDefault="0032418B" w:rsidP="00567CC4">
      <w:pPr>
        <w:tabs>
          <w:tab w:val="left" w:pos="0"/>
        </w:tabs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BD4B58">
        <w:rPr>
          <w:rFonts w:asciiTheme="majorHAnsi" w:hAnsiTheme="majorHAnsi"/>
          <w:bCs/>
          <w:iCs/>
          <w:lang w:val="bg-BG"/>
        </w:rPr>
        <w:t>Договорът за изпълнение на обществената поръчка се сключва с участника, определен за Изпълнител на обществената поръчка</w:t>
      </w:r>
      <w:r w:rsidR="00ED33DA">
        <w:rPr>
          <w:rFonts w:asciiTheme="majorHAnsi" w:hAnsiTheme="majorHAnsi"/>
          <w:bCs/>
          <w:iCs/>
          <w:lang w:val="bg-BG"/>
        </w:rPr>
        <w:t xml:space="preserve">. </w:t>
      </w:r>
      <w:r w:rsidR="00146995" w:rsidRPr="00BD4B58">
        <w:rPr>
          <w:rFonts w:asciiTheme="majorHAnsi" w:hAnsiTheme="majorHAnsi"/>
          <w:color w:val="000000"/>
          <w:lang w:val="bg-BG"/>
        </w:rPr>
        <w:t xml:space="preserve">Възложителят сключва писмен договор с избрания за изпълнител по реда и при условията на чл. 112 от Закона на обществени поръчки. При подписване </w:t>
      </w:r>
      <w:r w:rsidR="00CD1B29" w:rsidRPr="00BD4B58">
        <w:rPr>
          <w:rFonts w:asciiTheme="majorHAnsi" w:hAnsiTheme="majorHAnsi"/>
          <w:color w:val="000000"/>
          <w:lang w:val="bg-BG"/>
        </w:rPr>
        <w:t>на договора участникът, определен</w:t>
      </w:r>
      <w:r w:rsidR="00146995" w:rsidRPr="00BD4B58">
        <w:rPr>
          <w:rFonts w:asciiTheme="majorHAnsi" w:hAnsiTheme="majorHAnsi"/>
          <w:color w:val="000000"/>
          <w:lang w:val="bg-BG"/>
        </w:rPr>
        <w:t xml:space="preserve"> за изпълнител</w:t>
      </w:r>
      <w:r w:rsidR="00C56D8F" w:rsidRPr="00BD4B58">
        <w:rPr>
          <w:rFonts w:asciiTheme="majorHAnsi" w:hAnsiTheme="majorHAnsi"/>
          <w:color w:val="000000"/>
          <w:lang w:val="bg-BG"/>
        </w:rPr>
        <w:t>,</w:t>
      </w:r>
      <w:r w:rsidR="00146995" w:rsidRPr="00BD4B58">
        <w:rPr>
          <w:rFonts w:asciiTheme="majorHAnsi" w:hAnsiTheme="majorHAnsi"/>
          <w:color w:val="000000"/>
          <w:lang w:val="bg-BG"/>
        </w:rPr>
        <w:t xml:space="preserve"> е длъжен да представи документи в съответствие с чл. 112 ал. 1 от ЗОП.</w:t>
      </w:r>
    </w:p>
    <w:p w:rsidR="00D61804" w:rsidRPr="00D61804" w:rsidRDefault="00D61804" w:rsidP="00567CC4">
      <w:pPr>
        <w:tabs>
          <w:tab w:val="left" w:pos="360"/>
          <w:tab w:val="left" w:pos="567"/>
        </w:tabs>
        <w:autoSpaceDE w:val="0"/>
        <w:autoSpaceDN w:val="0"/>
        <w:adjustRightInd w:val="0"/>
        <w:spacing w:before="144" w:after="144"/>
        <w:ind w:right="-1"/>
        <w:jc w:val="both"/>
        <w:rPr>
          <w:rFonts w:asciiTheme="majorHAnsi" w:hAnsiTheme="majorHAnsi"/>
          <w:lang w:val="bg-BG"/>
        </w:rPr>
      </w:pPr>
      <w:r w:rsidRPr="00D61804">
        <w:rPr>
          <w:rFonts w:asciiTheme="majorHAnsi" w:hAnsiTheme="majorHAnsi"/>
          <w:b/>
          <w:lang w:val="bg-BG"/>
        </w:rPr>
        <w:t>2.1.</w:t>
      </w:r>
      <w:r>
        <w:rPr>
          <w:rFonts w:asciiTheme="majorHAnsi" w:hAnsiTheme="majorHAnsi"/>
          <w:lang w:val="bg-BG"/>
        </w:rPr>
        <w:tab/>
      </w:r>
      <w:r w:rsidRPr="009662DF">
        <w:rPr>
          <w:rFonts w:asciiTheme="majorHAnsi" w:hAnsiTheme="majorHAnsi"/>
          <w:lang w:val="bg-BG"/>
        </w:rPr>
        <w:t xml:space="preserve">Преди сключване на договора за обществена поръчка участникът, определен за изпълнител, е длъжен да представи документи от съответните компетентни органи за удостоверяване липсата на обстоятелствата по чл. 54, ал. 1, т. 1, т. 3 и т. 6 от ЗОП и на посочените в обявлението обстоятелства по чл. 55, ал. 1, т. 1 от ЗОП, освен когато законодателството на държавата, в която е установен, предвижда включването на някое от тези обстоятелства в публичен безплатен </w:t>
      </w:r>
      <w:r w:rsidRPr="00D61804">
        <w:rPr>
          <w:rFonts w:asciiTheme="majorHAnsi" w:hAnsiTheme="majorHAnsi"/>
          <w:lang w:val="bg-BG"/>
        </w:rPr>
        <w:t xml:space="preserve">регистър или достъпът до информацията се предоставя от компетентния орган на възложителя по служебен път. </w:t>
      </w:r>
    </w:p>
    <w:p w:rsidR="00D61804" w:rsidRPr="009662DF" w:rsidRDefault="00D61804" w:rsidP="00567CC4">
      <w:pPr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before="170" w:after="170"/>
        <w:ind w:left="0" w:right="-1" w:firstLine="0"/>
        <w:jc w:val="both"/>
        <w:rPr>
          <w:rFonts w:asciiTheme="majorHAnsi" w:hAnsiTheme="majorHAnsi"/>
          <w:lang w:val="bg-BG"/>
        </w:rPr>
      </w:pPr>
      <w:r w:rsidRPr="009662DF">
        <w:rPr>
          <w:rFonts w:asciiTheme="majorHAnsi" w:hAnsiTheme="majorHAnsi"/>
          <w:lang w:val="bg-BG"/>
        </w:rPr>
        <w:t xml:space="preserve">Когато в държавата, в която участникът е установен, не се издават документи за посочените обстоятелства или когато документите не включват всички обстоятелства, участникът представя декларация, ако такава декларация има правно значение съгласно закона на държавата, в която е установен. </w:t>
      </w:r>
    </w:p>
    <w:p w:rsidR="00D61804" w:rsidRPr="009662DF" w:rsidRDefault="00D61804" w:rsidP="00567CC4">
      <w:pPr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before="170" w:after="170"/>
        <w:ind w:left="0" w:right="-1" w:firstLine="0"/>
        <w:jc w:val="both"/>
        <w:rPr>
          <w:rFonts w:asciiTheme="majorHAnsi" w:hAnsiTheme="majorHAnsi"/>
          <w:lang w:val="bg-BG"/>
        </w:rPr>
      </w:pPr>
      <w:r w:rsidRPr="009662DF">
        <w:rPr>
          <w:rFonts w:asciiTheme="majorHAnsi" w:hAnsiTheme="majorHAnsi"/>
          <w:lang w:val="bg-BG"/>
        </w:rPr>
        <w:t xml:space="preserve">Когато клетвената декларация няма правно значение според съответния национален закон, участникът представя официално заявление, направено пред компетентен орган в държавата, в която той е установен. </w:t>
      </w:r>
    </w:p>
    <w:p w:rsidR="00D61804" w:rsidRPr="009662DF" w:rsidRDefault="00D61804" w:rsidP="00567CC4">
      <w:pPr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before="170" w:after="170"/>
        <w:ind w:left="0" w:right="-1" w:firstLine="0"/>
        <w:jc w:val="both"/>
        <w:rPr>
          <w:rFonts w:asciiTheme="majorHAnsi" w:hAnsiTheme="majorHAnsi"/>
          <w:lang w:val="bg-BG"/>
        </w:rPr>
      </w:pPr>
      <w:r w:rsidRPr="009662DF">
        <w:rPr>
          <w:rFonts w:asciiTheme="majorHAnsi" w:hAnsiTheme="majorHAnsi"/>
          <w:lang w:val="bg-BG"/>
        </w:rPr>
        <w:t>Когато участникът е обединение, документите се представят от всеки един от членовете в обединението.</w:t>
      </w:r>
    </w:p>
    <w:p w:rsidR="00D61804" w:rsidRPr="009662DF" w:rsidRDefault="00D61804" w:rsidP="00567CC4">
      <w:pPr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before="170" w:after="170"/>
        <w:ind w:left="0" w:right="-1" w:firstLine="0"/>
        <w:jc w:val="both"/>
        <w:rPr>
          <w:rFonts w:asciiTheme="majorHAnsi" w:hAnsiTheme="majorHAnsi"/>
          <w:lang w:val="bg-BG"/>
        </w:rPr>
      </w:pPr>
      <w:r w:rsidRPr="009662DF">
        <w:rPr>
          <w:rFonts w:asciiTheme="majorHAnsi" w:hAnsiTheme="majorHAnsi"/>
          <w:lang w:val="bg-BG"/>
        </w:rPr>
        <w:t xml:space="preserve">Когато определеният изпълнител е </w:t>
      </w:r>
      <w:proofErr w:type="spellStart"/>
      <w:r w:rsidRPr="009662DF">
        <w:rPr>
          <w:rFonts w:asciiTheme="majorHAnsi" w:hAnsiTheme="majorHAnsi"/>
          <w:lang w:val="bg-BG"/>
        </w:rPr>
        <w:t>неперсонифицирано</w:t>
      </w:r>
      <w:proofErr w:type="spellEnd"/>
      <w:r w:rsidRPr="009662DF">
        <w:rPr>
          <w:rFonts w:asciiTheme="majorHAnsi" w:hAnsiTheme="majorHAnsi"/>
          <w:lang w:val="bg-BG"/>
        </w:rPr>
        <w:t xml:space="preserve"> обединение на физически и/и</w:t>
      </w:r>
      <w:r w:rsidRPr="009662DF">
        <w:rPr>
          <w:rFonts w:asciiTheme="majorHAnsi" w:hAnsiTheme="majorHAnsi"/>
          <w:iCs/>
          <w:lang w:val="bg-BG"/>
        </w:rPr>
        <w:t>л</w:t>
      </w:r>
      <w:r w:rsidRPr="009662DF">
        <w:rPr>
          <w:rFonts w:asciiTheme="majorHAnsi" w:hAnsiTheme="majorHAnsi"/>
          <w:lang w:val="bg-BG"/>
        </w:rPr>
        <w:t xml:space="preserve">и юридически лица, договорът за обществена поръчка се сключва, </w:t>
      </w:r>
      <w:r w:rsidRPr="009662DF">
        <w:rPr>
          <w:rFonts w:asciiTheme="majorHAnsi" w:hAnsiTheme="majorHAnsi"/>
          <w:lang w:val="bg-BG"/>
        </w:rPr>
        <w:lastRenderedPageBreak/>
        <w:t>след като изпълнителят представи пред възложителя заверено копие от удостоверение за данъчна регистрация и регистрация по БУЛСТАТ на създаденото обединение. В случай че обединението се състои от чуждестранни физически и/или юридически лица, те представляват еквивалентен документ за регистрация от държавата, в която са установени.</w:t>
      </w:r>
    </w:p>
    <w:p w:rsidR="00D61804" w:rsidRPr="00D61804" w:rsidRDefault="00D61804" w:rsidP="00567CC4">
      <w:pPr>
        <w:pStyle w:val="ListParagraph"/>
        <w:numPr>
          <w:ilvl w:val="1"/>
          <w:numId w:val="40"/>
        </w:numPr>
        <w:tabs>
          <w:tab w:val="left" w:pos="567"/>
        </w:tabs>
        <w:autoSpaceDE w:val="0"/>
        <w:autoSpaceDN w:val="0"/>
        <w:adjustRightInd w:val="0"/>
        <w:spacing w:before="144" w:after="144"/>
        <w:ind w:left="0" w:right="-1" w:firstLine="0"/>
        <w:jc w:val="both"/>
        <w:rPr>
          <w:rFonts w:asciiTheme="majorHAnsi" w:hAnsiTheme="majorHAnsi"/>
          <w:color w:val="C00000"/>
          <w:lang w:val="bg-BG"/>
        </w:rPr>
      </w:pPr>
      <w:r w:rsidRPr="00D61804">
        <w:rPr>
          <w:rFonts w:asciiTheme="majorHAnsi" w:hAnsiTheme="majorHAnsi"/>
          <w:lang w:val="bg-BG"/>
        </w:rPr>
        <w:t>Преди сключване на договора за обществена поръчка участникът, определен за изпълнител, е длъжен да представи актуални документи, удостоверяващи съответствието с поставените критерии за подбор, посочени в Раздел III „Критерии за подбор”.</w:t>
      </w:r>
    </w:p>
    <w:p w:rsidR="00D61804" w:rsidRPr="009662DF" w:rsidRDefault="00D61804" w:rsidP="00567CC4">
      <w:pPr>
        <w:tabs>
          <w:tab w:val="left" w:pos="1080"/>
        </w:tabs>
        <w:autoSpaceDE w:val="0"/>
        <w:autoSpaceDN w:val="0"/>
        <w:adjustRightInd w:val="0"/>
        <w:ind w:right="-1"/>
        <w:jc w:val="both"/>
        <w:rPr>
          <w:rFonts w:asciiTheme="majorHAnsi" w:hAnsiTheme="majorHAnsi"/>
          <w:bCs/>
          <w:lang w:val="bg-BG"/>
        </w:rPr>
      </w:pPr>
      <w:r w:rsidRPr="009662DF">
        <w:rPr>
          <w:rFonts w:asciiTheme="majorHAnsi" w:hAnsiTheme="majorHAnsi"/>
          <w:bCs/>
          <w:lang w:val="bg-BG"/>
        </w:rPr>
        <w:t xml:space="preserve">      Документите се представят и за подизпълнителите и третите лица, ако има такива.</w:t>
      </w:r>
    </w:p>
    <w:p w:rsidR="00D61804" w:rsidRDefault="00D61804" w:rsidP="00567CC4">
      <w:pPr>
        <w:autoSpaceDE w:val="0"/>
        <w:autoSpaceDN w:val="0"/>
        <w:adjustRightInd w:val="0"/>
        <w:spacing w:before="170" w:after="170"/>
        <w:ind w:right="-1"/>
        <w:jc w:val="both"/>
        <w:rPr>
          <w:rFonts w:asciiTheme="majorHAnsi" w:hAnsiTheme="majorHAnsi"/>
          <w:i/>
          <w:lang w:val="bg-BG"/>
        </w:rPr>
      </w:pPr>
      <w:r w:rsidRPr="009662DF">
        <w:rPr>
          <w:rFonts w:asciiTheme="majorHAnsi" w:hAnsiTheme="majorHAnsi"/>
          <w:b/>
          <w:bCs/>
          <w:u w:val="single"/>
          <w:lang w:val="bg-BG"/>
        </w:rPr>
        <w:t>Забележка:</w:t>
      </w:r>
      <w:r w:rsidRPr="009662DF">
        <w:rPr>
          <w:rFonts w:asciiTheme="majorHAnsi" w:hAnsiTheme="majorHAnsi"/>
          <w:b/>
          <w:bCs/>
          <w:lang w:val="bg-BG"/>
        </w:rPr>
        <w:t xml:space="preserve"> </w:t>
      </w:r>
      <w:r w:rsidRPr="009662DF">
        <w:rPr>
          <w:rFonts w:asciiTheme="majorHAnsi" w:hAnsiTheme="majorHAnsi"/>
          <w:bCs/>
          <w:i/>
          <w:lang w:val="bg-BG"/>
        </w:rPr>
        <w:t>В случай че някои от горните документи вече са били представени на възложителя или са му служебно известни или могат да бъдат осигурени чрез пряк и безплатен достъп до националните бази данни на държавите членки, същите не се представят</w:t>
      </w:r>
      <w:r w:rsidRPr="009662DF">
        <w:rPr>
          <w:rFonts w:asciiTheme="majorHAnsi" w:hAnsiTheme="majorHAnsi"/>
          <w:i/>
          <w:lang w:val="bg-BG"/>
        </w:rPr>
        <w:t>.</w:t>
      </w:r>
    </w:p>
    <w:p w:rsidR="00D61804" w:rsidRPr="009662DF" w:rsidRDefault="00D61804" w:rsidP="00567CC4">
      <w:pPr>
        <w:numPr>
          <w:ilvl w:val="1"/>
          <w:numId w:val="35"/>
        </w:numPr>
        <w:tabs>
          <w:tab w:val="left" w:pos="360"/>
        </w:tabs>
        <w:autoSpaceDE w:val="0"/>
        <w:autoSpaceDN w:val="0"/>
        <w:adjustRightInd w:val="0"/>
        <w:spacing w:before="144" w:after="144"/>
        <w:ind w:left="0" w:right="-1" w:firstLine="0"/>
        <w:jc w:val="both"/>
        <w:rPr>
          <w:rFonts w:asciiTheme="majorHAnsi" w:hAnsiTheme="majorHAnsi"/>
          <w:lang w:val="bg-BG"/>
        </w:rPr>
      </w:pPr>
      <w:r w:rsidRPr="009662DF">
        <w:rPr>
          <w:rFonts w:asciiTheme="majorHAnsi" w:hAnsiTheme="majorHAnsi"/>
          <w:lang w:val="bg-BG"/>
        </w:rPr>
        <w:t>Преди сключване на договора за обществена поръчка участникът, определен за изпълнител, представя оригинал (ако гаранцията е банкова или застраховка, която обезпечава изпълнението чрез покритие на отговорността на изпълнителя) на документ за гаранция за изпълнение на поръчката в съответствие с условията в обявлението за обществена поръчка и настоящата документация.</w:t>
      </w:r>
    </w:p>
    <w:p w:rsidR="00ED33DA" w:rsidRPr="00ED33DA" w:rsidRDefault="00ED33DA" w:rsidP="00567CC4">
      <w:pPr>
        <w:spacing w:after="120"/>
        <w:ind w:firstLine="709"/>
        <w:jc w:val="both"/>
        <w:textAlignment w:val="center"/>
        <w:rPr>
          <w:rFonts w:ascii="Cambria" w:eastAsia="MS ??" w:hAnsi="Cambria" w:cs="Calibri"/>
          <w:b/>
          <w:lang w:val="bg-BG"/>
        </w:rPr>
      </w:pPr>
      <w:r w:rsidRPr="00ED33DA">
        <w:rPr>
          <w:rFonts w:ascii="Cambria" w:eastAsia="MS ??" w:hAnsi="Cambria" w:cs="Calibri"/>
          <w:lang w:val="bg-BG"/>
        </w:rPr>
        <w:t>Възложителят публикува договорите и допълнителните споразумения към тях на своя профил на купувача.</w:t>
      </w:r>
    </w:p>
    <w:p w:rsidR="00ED33DA" w:rsidRDefault="00ED33DA" w:rsidP="00567CC4">
      <w:pPr>
        <w:spacing w:after="120"/>
        <w:ind w:right="22" w:firstLine="567"/>
        <w:jc w:val="both"/>
        <w:rPr>
          <w:rFonts w:ascii="Cambria" w:eastAsia="Calibri" w:hAnsi="Cambria" w:cs="Calibri"/>
          <w:lang w:val="bg-BG"/>
        </w:rPr>
      </w:pPr>
      <w:r w:rsidRPr="00ED33DA">
        <w:rPr>
          <w:rFonts w:ascii="Cambria" w:eastAsia="Calibri" w:hAnsi="Cambria" w:cs="Calibri"/>
          <w:lang w:val="bg-BG"/>
        </w:rPr>
        <w:t xml:space="preserve">Договорът за изпълнение на поръчката се сключва, съгласно приложения към настоящата документация за обществената поръчка </w:t>
      </w:r>
      <w:r w:rsidR="00D61804" w:rsidRPr="00D61804">
        <w:rPr>
          <w:rFonts w:ascii="Cambria" w:eastAsia="Calibri" w:hAnsi="Cambria" w:cs="Calibri"/>
          <w:i/>
          <w:lang w:val="bg-BG"/>
        </w:rPr>
        <w:t xml:space="preserve">Приложение № 2 </w:t>
      </w:r>
      <w:r w:rsidRPr="00ED33DA">
        <w:rPr>
          <w:rFonts w:ascii="Cambria" w:eastAsia="Calibri" w:hAnsi="Cambria" w:cs="Calibri"/>
          <w:lang w:val="bg-BG"/>
        </w:rPr>
        <w:t>с приложенията към него.</w:t>
      </w:r>
    </w:p>
    <w:p w:rsidR="00D61804" w:rsidRPr="00ED33DA" w:rsidRDefault="00D61804" w:rsidP="00567CC4">
      <w:pPr>
        <w:spacing w:after="120"/>
        <w:ind w:right="22" w:firstLine="567"/>
        <w:jc w:val="both"/>
        <w:rPr>
          <w:rFonts w:ascii="Cambria" w:eastAsia="Calibri" w:hAnsi="Cambria" w:cs="Calibri"/>
          <w:lang w:val="bg-BG"/>
        </w:rPr>
      </w:pPr>
    </w:p>
    <w:p w:rsidR="00EC538A" w:rsidRPr="005D1C59" w:rsidRDefault="00D61804" w:rsidP="00567CC4">
      <w:pPr>
        <w:pStyle w:val="Heading1"/>
        <w:pBdr>
          <w:bottom w:val="single" w:sz="4" w:space="1" w:color="auto"/>
        </w:pBdr>
        <w:jc w:val="both"/>
        <w:rPr>
          <w:rFonts w:asciiTheme="majorHAnsi" w:eastAsia="MS ??" w:hAnsiTheme="majorHAnsi" w:cs="Calibri"/>
          <w:szCs w:val="24"/>
        </w:rPr>
      </w:pPr>
      <w:bookmarkStart w:id="5" w:name="_Toc510614770"/>
      <w:bookmarkStart w:id="6" w:name="_Toc510617691"/>
      <w:r>
        <w:rPr>
          <w:rFonts w:asciiTheme="majorHAnsi" w:eastAsia="MS ??" w:hAnsiTheme="majorHAnsi" w:cs="Calibri"/>
          <w:szCs w:val="24"/>
        </w:rPr>
        <w:t xml:space="preserve">РАЗДЕЛ </w:t>
      </w:r>
      <w:r>
        <w:rPr>
          <w:rFonts w:asciiTheme="majorHAnsi" w:eastAsia="MS ??" w:hAnsiTheme="majorHAnsi" w:cs="Calibri"/>
          <w:szCs w:val="24"/>
          <w:lang w:val="en-US"/>
        </w:rPr>
        <w:t>XI.</w:t>
      </w:r>
      <w:r w:rsidR="00EC538A" w:rsidRPr="005D1C59">
        <w:rPr>
          <w:rFonts w:asciiTheme="majorHAnsi" w:eastAsia="MS ??" w:hAnsiTheme="majorHAnsi" w:cs="Calibri"/>
          <w:szCs w:val="24"/>
        </w:rPr>
        <w:t xml:space="preserve"> </w:t>
      </w:r>
      <w:r w:rsidR="003E45DD">
        <w:rPr>
          <w:rFonts w:asciiTheme="majorHAnsi" w:eastAsia="MS ??" w:hAnsiTheme="majorHAnsi" w:cs="Calibri"/>
          <w:szCs w:val="24"/>
        </w:rPr>
        <w:t xml:space="preserve">ПРИЛОЖЕНИЯ И </w:t>
      </w:r>
      <w:r w:rsidR="00EC538A" w:rsidRPr="005D1C59">
        <w:rPr>
          <w:rFonts w:asciiTheme="majorHAnsi" w:eastAsia="MS ??" w:hAnsiTheme="majorHAnsi" w:cs="Calibri"/>
          <w:szCs w:val="24"/>
        </w:rPr>
        <w:t>ОБРАЗЦИ НА ДОКУМЕНТИ</w:t>
      </w:r>
      <w:bookmarkEnd w:id="5"/>
      <w:bookmarkEnd w:id="6"/>
    </w:p>
    <w:p w:rsidR="00EC538A" w:rsidRPr="005D1C59" w:rsidRDefault="00EC538A" w:rsidP="00567CC4">
      <w:pPr>
        <w:jc w:val="both"/>
        <w:rPr>
          <w:rFonts w:asciiTheme="majorHAnsi" w:eastAsia="MS ??" w:hAnsiTheme="majorHAnsi"/>
          <w:lang w:val="bg-BG"/>
        </w:rPr>
      </w:pPr>
    </w:p>
    <w:p w:rsidR="00EC538A" w:rsidRPr="005D1C59" w:rsidRDefault="00EC538A" w:rsidP="00567CC4">
      <w:pPr>
        <w:spacing w:after="240"/>
        <w:jc w:val="both"/>
        <w:rPr>
          <w:rFonts w:asciiTheme="majorHAnsi" w:hAnsiTheme="majorHAnsi"/>
          <w:lang w:val="bg-BG"/>
        </w:rPr>
      </w:pPr>
      <w:proofErr w:type="spellStart"/>
      <w:r w:rsidRPr="005D1C59">
        <w:rPr>
          <w:rFonts w:asciiTheme="majorHAnsi" w:hAnsiTheme="majorHAnsi"/>
          <w:i/>
        </w:rPr>
        <w:t>Приложение</w:t>
      </w:r>
      <w:proofErr w:type="spellEnd"/>
      <w:r w:rsidRPr="005D1C59">
        <w:rPr>
          <w:rFonts w:asciiTheme="majorHAnsi" w:hAnsiTheme="majorHAnsi"/>
          <w:i/>
        </w:rPr>
        <w:t xml:space="preserve"> </w:t>
      </w:r>
      <w:r w:rsidRPr="005D1C59">
        <w:rPr>
          <w:rFonts w:asciiTheme="majorHAnsi" w:hAnsiTheme="majorHAnsi"/>
          <w:i/>
          <w:lang w:val="bg-BG"/>
        </w:rPr>
        <w:t>№</w:t>
      </w:r>
      <w:r w:rsidR="00D61804">
        <w:rPr>
          <w:rFonts w:asciiTheme="majorHAnsi" w:hAnsiTheme="majorHAnsi"/>
          <w:i/>
          <w:lang w:val="en-US"/>
        </w:rPr>
        <w:t xml:space="preserve"> </w:t>
      </w:r>
      <w:r w:rsidRPr="005D1C59">
        <w:rPr>
          <w:rFonts w:asciiTheme="majorHAnsi" w:hAnsiTheme="majorHAnsi"/>
          <w:i/>
          <w:lang w:val="bg-BG"/>
        </w:rPr>
        <w:t>1</w:t>
      </w:r>
      <w:r w:rsidRPr="005D1C59">
        <w:rPr>
          <w:rFonts w:asciiTheme="majorHAnsi" w:hAnsiTheme="majorHAnsi"/>
        </w:rPr>
        <w:t xml:space="preserve"> – </w:t>
      </w:r>
      <w:proofErr w:type="spellStart"/>
      <w:r w:rsidRPr="005D1C59">
        <w:rPr>
          <w:rFonts w:asciiTheme="majorHAnsi" w:hAnsiTheme="majorHAnsi"/>
        </w:rPr>
        <w:t>Техническ</w:t>
      </w:r>
      <w:proofErr w:type="spellEnd"/>
      <w:r>
        <w:rPr>
          <w:rFonts w:asciiTheme="majorHAnsi" w:hAnsiTheme="majorHAnsi"/>
          <w:lang w:val="bg-BG"/>
        </w:rPr>
        <w:t>а спецификация</w:t>
      </w:r>
      <w:r w:rsidRPr="005D1C59">
        <w:rPr>
          <w:rFonts w:asciiTheme="majorHAnsi" w:hAnsiTheme="majorHAnsi"/>
        </w:rPr>
        <w:t xml:space="preserve"> </w:t>
      </w:r>
      <w:proofErr w:type="spellStart"/>
      <w:r w:rsidRPr="005D1C59">
        <w:rPr>
          <w:rFonts w:asciiTheme="majorHAnsi" w:hAnsiTheme="majorHAnsi"/>
        </w:rPr>
        <w:t>за</w:t>
      </w:r>
      <w:proofErr w:type="spellEnd"/>
      <w:r w:rsidRPr="005D1C59">
        <w:rPr>
          <w:rFonts w:asciiTheme="majorHAnsi" w:hAnsiTheme="majorHAnsi"/>
        </w:rPr>
        <w:t xml:space="preserve"> </w:t>
      </w:r>
      <w:proofErr w:type="spellStart"/>
      <w:r w:rsidRPr="005D1C59">
        <w:rPr>
          <w:rFonts w:asciiTheme="majorHAnsi" w:hAnsiTheme="majorHAnsi"/>
        </w:rPr>
        <w:t>изпълнение</w:t>
      </w:r>
      <w:proofErr w:type="spellEnd"/>
      <w:r w:rsidRPr="005D1C59">
        <w:rPr>
          <w:rFonts w:asciiTheme="majorHAnsi" w:hAnsiTheme="majorHAnsi"/>
        </w:rPr>
        <w:t xml:space="preserve"> на </w:t>
      </w:r>
      <w:proofErr w:type="spellStart"/>
      <w:r w:rsidRPr="005D1C59">
        <w:rPr>
          <w:rFonts w:asciiTheme="majorHAnsi" w:hAnsiTheme="majorHAnsi"/>
        </w:rPr>
        <w:t>поръчката</w:t>
      </w:r>
      <w:proofErr w:type="spellEnd"/>
      <w:r w:rsidRPr="005D1C59">
        <w:rPr>
          <w:rFonts w:asciiTheme="majorHAnsi" w:hAnsiTheme="majorHAnsi"/>
          <w:lang w:val="bg-BG"/>
        </w:rPr>
        <w:t>;</w:t>
      </w:r>
    </w:p>
    <w:p w:rsidR="00EC538A" w:rsidRPr="005D1C59" w:rsidRDefault="00EC538A" w:rsidP="00567CC4">
      <w:pPr>
        <w:spacing w:after="240"/>
        <w:jc w:val="both"/>
        <w:rPr>
          <w:rFonts w:asciiTheme="majorHAnsi" w:hAnsiTheme="majorHAnsi"/>
          <w:lang w:val="bg-BG"/>
        </w:rPr>
      </w:pPr>
      <w:r w:rsidRPr="005D1C59">
        <w:rPr>
          <w:rFonts w:asciiTheme="majorHAnsi" w:hAnsiTheme="majorHAnsi"/>
          <w:i/>
          <w:lang w:val="bg-BG"/>
        </w:rPr>
        <w:t>Приложение № 2</w:t>
      </w:r>
      <w:r w:rsidRPr="005D1C59">
        <w:rPr>
          <w:rFonts w:asciiTheme="majorHAnsi" w:hAnsiTheme="majorHAnsi"/>
          <w:lang w:val="bg-BG"/>
        </w:rPr>
        <w:t xml:space="preserve"> – </w:t>
      </w:r>
      <w:r w:rsidR="00196C4C">
        <w:rPr>
          <w:rFonts w:asciiTheme="majorHAnsi" w:hAnsiTheme="majorHAnsi"/>
          <w:lang w:val="bg-BG"/>
        </w:rPr>
        <w:t>Проект на Договор за изпълнение;</w:t>
      </w:r>
    </w:p>
    <w:p w:rsidR="00EC538A" w:rsidRPr="005D1C59" w:rsidRDefault="00A75592" w:rsidP="00196C4C">
      <w:pPr>
        <w:tabs>
          <w:tab w:val="left" w:pos="1620"/>
          <w:tab w:val="left" w:pos="1843"/>
          <w:tab w:val="left" w:pos="4111"/>
        </w:tabs>
        <w:spacing w:after="240"/>
        <w:jc w:val="both"/>
        <w:rPr>
          <w:rFonts w:asciiTheme="majorHAnsi" w:hAnsiTheme="majorHAnsi"/>
        </w:rPr>
      </w:pPr>
      <w:r>
        <w:rPr>
          <w:rFonts w:asciiTheme="majorHAnsi" w:hAnsiTheme="majorHAnsi"/>
          <w:i/>
          <w:lang w:val="bg-BG"/>
        </w:rPr>
        <w:t xml:space="preserve">Образец № 1 - </w:t>
      </w:r>
      <w:r>
        <w:rPr>
          <w:rFonts w:asciiTheme="majorHAnsi" w:hAnsiTheme="majorHAnsi"/>
          <w:i/>
          <w:lang w:val="bg-BG"/>
        </w:rPr>
        <w:tab/>
      </w:r>
      <w:r>
        <w:rPr>
          <w:rFonts w:asciiTheme="majorHAnsi" w:hAnsiTheme="majorHAnsi"/>
          <w:i/>
          <w:lang w:val="bg-BG"/>
        </w:rPr>
        <w:tab/>
      </w:r>
      <w:proofErr w:type="spellStart"/>
      <w:r w:rsidR="00EC538A" w:rsidRPr="005D1C59">
        <w:rPr>
          <w:rFonts w:asciiTheme="majorHAnsi" w:hAnsiTheme="majorHAnsi"/>
        </w:rPr>
        <w:t>Образец</w:t>
      </w:r>
      <w:proofErr w:type="spellEnd"/>
      <w:r w:rsidR="00EC538A" w:rsidRPr="005D1C59">
        <w:rPr>
          <w:rFonts w:asciiTheme="majorHAnsi" w:hAnsiTheme="majorHAnsi"/>
        </w:rPr>
        <w:t xml:space="preserve"> </w:t>
      </w:r>
      <w:r w:rsidR="00EC538A" w:rsidRPr="005D1C59">
        <w:rPr>
          <w:rFonts w:asciiTheme="majorHAnsi" w:hAnsiTheme="majorHAnsi"/>
          <w:lang w:val="bg-BG"/>
        </w:rPr>
        <w:t>на</w:t>
      </w:r>
      <w:r w:rsidR="00EC538A" w:rsidRPr="005D1C59">
        <w:rPr>
          <w:rFonts w:asciiTheme="majorHAnsi" w:hAnsiTheme="majorHAnsi"/>
        </w:rPr>
        <w:t xml:space="preserve"> ЕЕДОП -</w:t>
      </w:r>
      <w:r w:rsidR="00EC538A" w:rsidRPr="005D1C59">
        <w:rPr>
          <w:rFonts w:asciiTheme="majorHAnsi" w:hAnsiTheme="majorHAnsi"/>
        </w:rPr>
        <w:tab/>
        <w:t xml:space="preserve"> </w:t>
      </w:r>
      <w:proofErr w:type="spellStart"/>
      <w:r w:rsidR="00EC538A" w:rsidRPr="005D1C59">
        <w:rPr>
          <w:rFonts w:asciiTheme="majorHAnsi" w:hAnsiTheme="majorHAnsi"/>
        </w:rPr>
        <w:t>представен</w:t>
      </w:r>
      <w:proofErr w:type="spellEnd"/>
      <w:r w:rsidR="00EC538A" w:rsidRPr="005D1C59">
        <w:rPr>
          <w:rFonts w:asciiTheme="majorHAnsi" w:hAnsiTheme="majorHAnsi"/>
        </w:rPr>
        <w:t xml:space="preserve"> на </w:t>
      </w:r>
      <w:proofErr w:type="spellStart"/>
      <w:r w:rsidR="00EC538A" w:rsidRPr="005D1C59">
        <w:rPr>
          <w:rFonts w:asciiTheme="majorHAnsi" w:hAnsiTheme="majorHAnsi"/>
        </w:rPr>
        <w:t>електронен</w:t>
      </w:r>
      <w:proofErr w:type="spellEnd"/>
      <w:r w:rsidR="00EC538A" w:rsidRPr="005D1C59">
        <w:rPr>
          <w:rFonts w:asciiTheme="majorHAnsi" w:hAnsiTheme="majorHAnsi"/>
        </w:rPr>
        <w:t xml:space="preserve"> </w:t>
      </w:r>
      <w:proofErr w:type="spellStart"/>
      <w:r w:rsidR="00EC538A" w:rsidRPr="005D1C59">
        <w:rPr>
          <w:rFonts w:asciiTheme="majorHAnsi" w:hAnsiTheme="majorHAnsi"/>
        </w:rPr>
        <w:t>носител</w:t>
      </w:r>
      <w:proofErr w:type="spellEnd"/>
      <w:r w:rsidR="00EC538A" w:rsidRPr="005D1C59">
        <w:rPr>
          <w:rFonts w:asciiTheme="majorHAnsi" w:hAnsiTheme="majorHAnsi"/>
        </w:rPr>
        <w:t xml:space="preserve"> </w:t>
      </w:r>
      <w:proofErr w:type="spellStart"/>
      <w:r w:rsidR="00EC538A" w:rsidRPr="005D1C59">
        <w:rPr>
          <w:rFonts w:asciiTheme="majorHAnsi" w:hAnsiTheme="majorHAnsi"/>
        </w:rPr>
        <w:t>във</w:t>
      </w:r>
      <w:proofErr w:type="spellEnd"/>
      <w:r w:rsidR="00EC538A" w:rsidRPr="005D1C59">
        <w:rPr>
          <w:rFonts w:asciiTheme="majorHAnsi" w:hAnsiTheme="majorHAnsi"/>
        </w:rPr>
        <w:t xml:space="preserve"> </w:t>
      </w:r>
      <w:proofErr w:type="spellStart"/>
      <w:r w:rsidR="00EC538A" w:rsidRPr="005D1C59">
        <w:rPr>
          <w:rFonts w:asciiTheme="majorHAnsi" w:hAnsiTheme="majorHAnsi"/>
        </w:rPr>
        <w:t>формати</w:t>
      </w:r>
      <w:proofErr w:type="spellEnd"/>
      <w:r w:rsidR="00EC538A" w:rsidRPr="005D1C59">
        <w:rPr>
          <w:rFonts w:asciiTheme="majorHAnsi" w:hAnsiTheme="majorHAnsi"/>
        </w:rPr>
        <w:t xml:space="preserve"> </w:t>
      </w:r>
      <w:r w:rsidR="00EC538A" w:rsidRPr="005D1C59">
        <w:rPr>
          <w:rFonts w:asciiTheme="majorHAnsi" w:hAnsiTheme="majorHAnsi"/>
          <w:lang w:val="en-US"/>
        </w:rPr>
        <w:t xml:space="preserve">xml. </w:t>
      </w:r>
      <w:proofErr w:type="gramStart"/>
      <w:r w:rsidR="00EC538A" w:rsidRPr="005D1C59">
        <w:rPr>
          <w:rFonts w:asciiTheme="majorHAnsi" w:hAnsiTheme="majorHAnsi"/>
          <w:lang w:val="en-US"/>
        </w:rPr>
        <w:t>и</w:t>
      </w:r>
      <w:proofErr w:type="gramEnd"/>
      <w:r w:rsidR="00EC538A" w:rsidRPr="005D1C59">
        <w:rPr>
          <w:rFonts w:asciiTheme="majorHAnsi" w:hAnsiTheme="majorHAnsi"/>
          <w:lang w:val="en-US"/>
        </w:rPr>
        <w:t xml:space="preserve"> pdf</w:t>
      </w:r>
      <w:r w:rsidR="00EC538A" w:rsidRPr="005D1C59">
        <w:rPr>
          <w:rFonts w:asciiTheme="majorHAnsi" w:hAnsiTheme="majorHAnsi"/>
        </w:rPr>
        <w:t>. (</w:t>
      </w:r>
      <w:proofErr w:type="spellStart"/>
      <w:proofErr w:type="gramStart"/>
      <w:r w:rsidR="00EC538A" w:rsidRPr="005D1C59">
        <w:rPr>
          <w:rFonts w:asciiTheme="majorHAnsi" w:hAnsiTheme="majorHAnsi"/>
        </w:rPr>
        <w:t>за</w:t>
      </w:r>
      <w:proofErr w:type="spellEnd"/>
      <w:proofErr w:type="gramEnd"/>
      <w:r w:rsidR="00EC538A" w:rsidRPr="005D1C59">
        <w:rPr>
          <w:rFonts w:asciiTheme="majorHAnsi" w:hAnsiTheme="majorHAnsi"/>
        </w:rPr>
        <w:t xml:space="preserve"> </w:t>
      </w:r>
      <w:r w:rsidR="00EC538A">
        <w:rPr>
          <w:rFonts w:asciiTheme="majorHAnsi" w:hAnsiTheme="majorHAnsi"/>
          <w:lang w:val="bg-BG"/>
        </w:rPr>
        <w:t xml:space="preserve">обработка и </w:t>
      </w:r>
      <w:proofErr w:type="spellStart"/>
      <w:r w:rsidR="00EC538A" w:rsidRPr="005D1C59">
        <w:rPr>
          <w:rFonts w:asciiTheme="majorHAnsi" w:hAnsiTheme="majorHAnsi"/>
        </w:rPr>
        <w:t>подписване</w:t>
      </w:r>
      <w:proofErr w:type="spellEnd"/>
      <w:r w:rsidR="00EC538A" w:rsidRPr="005D1C59">
        <w:rPr>
          <w:rFonts w:asciiTheme="majorHAnsi" w:hAnsiTheme="majorHAnsi"/>
        </w:rPr>
        <w:t>);</w:t>
      </w:r>
    </w:p>
    <w:p w:rsidR="00EC538A" w:rsidRDefault="00EC538A" w:rsidP="00A75592">
      <w:pPr>
        <w:tabs>
          <w:tab w:val="left" w:pos="1620"/>
        </w:tabs>
        <w:spacing w:after="120"/>
        <w:jc w:val="both"/>
        <w:rPr>
          <w:rFonts w:asciiTheme="majorHAnsi" w:hAnsiTheme="majorHAnsi"/>
        </w:rPr>
      </w:pPr>
      <w:proofErr w:type="spellStart"/>
      <w:r w:rsidRPr="005D1C59">
        <w:rPr>
          <w:rFonts w:asciiTheme="majorHAnsi" w:hAnsiTheme="majorHAnsi"/>
          <w:i/>
        </w:rPr>
        <w:t>Образец</w:t>
      </w:r>
      <w:proofErr w:type="spellEnd"/>
      <w:r w:rsidRPr="005D1C59">
        <w:rPr>
          <w:rFonts w:asciiTheme="majorHAnsi" w:hAnsiTheme="majorHAnsi"/>
          <w:i/>
        </w:rPr>
        <w:t xml:space="preserve"> № 2</w:t>
      </w:r>
      <w:r w:rsidR="00F836F8">
        <w:rPr>
          <w:rFonts w:asciiTheme="majorHAnsi" w:hAnsiTheme="majorHAnsi"/>
        </w:rPr>
        <w:t xml:space="preserve"> -</w:t>
      </w:r>
      <w:r w:rsidR="00A75592">
        <w:rPr>
          <w:rFonts w:asciiTheme="majorHAnsi" w:hAnsiTheme="majorHAnsi"/>
          <w:lang w:val="bg-BG"/>
        </w:rPr>
        <w:t xml:space="preserve">     </w:t>
      </w:r>
      <w:r w:rsidR="00F836F8">
        <w:rPr>
          <w:rFonts w:asciiTheme="majorHAnsi" w:hAnsiTheme="majorHAnsi"/>
          <w:lang w:val="bg-BG"/>
        </w:rPr>
        <w:t xml:space="preserve">Техническо </w:t>
      </w:r>
      <w:proofErr w:type="spellStart"/>
      <w:r w:rsidR="00F836F8">
        <w:rPr>
          <w:rFonts w:asciiTheme="majorHAnsi" w:hAnsiTheme="majorHAnsi"/>
        </w:rPr>
        <w:t>п</w:t>
      </w:r>
      <w:r w:rsidRPr="00EC538A">
        <w:rPr>
          <w:rFonts w:asciiTheme="majorHAnsi" w:hAnsiTheme="majorHAnsi"/>
        </w:rPr>
        <w:t>редложение</w:t>
      </w:r>
      <w:proofErr w:type="spellEnd"/>
      <w:r w:rsidRPr="00EC538A">
        <w:rPr>
          <w:rFonts w:asciiTheme="majorHAnsi" w:hAnsiTheme="majorHAnsi"/>
        </w:rPr>
        <w:t xml:space="preserve"> </w:t>
      </w:r>
      <w:proofErr w:type="spellStart"/>
      <w:r w:rsidRPr="00EC538A">
        <w:rPr>
          <w:rFonts w:asciiTheme="majorHAnsi" w:hAnsiTheme="majorHAnsi"/>
        </w:rPr>
        <w:t>за</w:t>
      </w:r>
      <w:proofErr w:type="spellEnd"/>
      <w:r w:rsidRPr="00EC538A">
        <w:rPr>
          <w:rFonts w:asciiTheme="majorHAnsi" w:hAnsiTheme="majorHAnsi"/>
        </w:rPr>
        <w:t xml:space="preserve"> </w:t>
      </w:r>
      <w:proofErr w:type="spellStart"/>
      <w:r w:rsidRPr="00EC538A">
        <w:rPr>
          <w:rFonts w:asciiTheme="majorHAnsi" w:hAnsiTheme="majorHAnsi"/>
        </w:rPr>
        <w:t>изпълнение</w:t>
      </w:r>
      <w:proofErr w:type="spellEnd"/>
      <w:r w:rsidRPr="00EC538A">
        <w:rPr>
          <w:rFonts w:asciiTheme="majorHAnsi" w:hAnsiTheme="majorHAnsi"/>
        </w:rPr>
        <w:t xml:space="preserve"> на </w:t>
      </w:r>
      <w:proofErr w:type="spellStart"/>
      <w:r w:rsidRPr="00EC538A">
        <w:rPr>
          <w:rFonts w:asciiTheme="majorHAnsi" w:hAnsiTheme="majorHAnsi"/>
        </w:rPr>
        <w:t>поръчката</w:t>
      </w:r>
      <w:proofErr w:type="spellEnd"/>
      <w:r w:rsidRPr="00EC538A">
        <w:rPr>
          <w:rFonts w:asciiTheme="majorHAnsi" w:hAnsiTheme="majorHAnsi"/>
        </w:rPr>
        <w:t xml:space="preserve">; </w:t>
      </w:r>
    </w:p>
    <w:p w:rsidR="00EC538A" w:rsidRPr="00EC538A" w:rsidRDefault="00EC538A" w:rsidP="00A75592">
      <w:pPr>
        <w:tabs>
          <w:tab w:val="left" w:pos="1620"/>
        </w:tabs>
        <w:spacing w:after="120"/>
        <w:jc w:val="both"/>
        <w:rPr>
          <w:rFonts w:asciiTheme="majorHAnsi" w:hAnsiTheme="majorHAnsi"/>
        </w:rPr>
      </w:pPr>
      <w:proofErr w:type="spellStart"/>
      <w:r w:rsidRPr="00EC538A">
        <w:rPr>
          <w:rFonts w:asciiTheme="majorHAnsi" w:hAnsiTheme="majorHAnsi"/>
          <w:i/>
        </w:rPr>
        <w:t>Образец</w:t>
      </w:r>
      <w:proofErr w:type="spellEnd"/>
      <w:r w:rsidRPr="00EC538A">
        <w:rPr>
          <w:rFonts w:asciiTheme="majorHAnsi" w:hAnsiTheme="majorHAnsi"/>
          <w:i/>
        </w:rPr>
        <w:t xml:space="preserve"> № 3</w:t>
      </w:r>
      <w:r w:rsidRPr="00EC538A">
        <w:rPr>
          <w:rFonts w:asciiTheme="majorHAnsi" w:hAnsiTheme="majorHAnsi"/>
        </w:rPr>
        <w:t xml:space="preserve"> - </w:t>
      </w:r>
      <w:r>
        <w:rPr>
          <w:rFonts w:asciiTheme="majorHAnsi" w:hAnsiTheme="majorHAnsi"/>
        </w:rPr>
        <w:tab/>
      </w:r>
      <w:proofErr w:type="spellStart"/>
      <w:r w:rsidRPr="00EC538A">
        <w:rPr>
          <w:rFonts w:asciiTheme="majorHAnsi" w:hAnsiTheme="majorHAnsi"/>
        </w:rPr>
        <w:t>Ценово</w:t>
      </w:r>
      <w:proofErr w:type="spellEnd"/>
      <w:r w:rsidRPr="00EC538A">
        <w:rPr>
          <w:rFonts w:asciiTheme="majorHAnsi" w:hAnsiTheme="majorHAnsi"/>
        </w:rPr>
        <w:t xml:space="preserve"> </w:t>
      </w:r>
      <w:proofErr w:type="spellStart"/>
      <w:r w:rsidRPr="00EC538A">
        <w:rPr>
          <w:rFonts w:asciiTheme="majorHAnsi" w:hAnsiTheme="majorHAnsi"/>
        </w:rPr>
        <w:t>предложение</w:t>
      </w:r>
      <w:proofErr w:type="spellEnd"/>
      <w:r w:rsidRPr="00EC538A">
        <w:rPr>
          <w:rFonts w:asciiTheme="majorHAnsi" w:hAnsiTheme="majorHAnsi"/>
        </w:rPr>
        <w:t>;</w:t>
      </w:r>
    </w:p>
    <w:p w:rsidR="00EC538A" w:rsidRPr="00EC538A" w:rsidRDefault="00EC538A" w:rsidP="00A75592">
      <w:pPr>
        <w:tabs>
          <w:tab w:val="left" w:pos="1620"/>
        </w:tabs>
        <w:spacing w:after="120"/>
        <w:jc w:val="both"/>
        <w:rPr>
          <w:rFonts w:asciiTheme="majorHAnsi" w:hAnsiTheme="majorHAnsi"/>
        </w:rPr>
      </w:pPr>
      <w:proofErr w:type="spellStart"/>
      <w:r w:rsidRPr="00EC538A">
        <w:rPr>
          <w:rFonts w:asciiTheme="majorHAnsi" w:hAnsiTheme="majorHAnsi"/>
          <w:i/>
        </w:rPr>
        <w:t>Образец</w:t>
      </w:r>
      <w:proofErr w:type="spellEnd"/>
      <w:r w:rsidRPr="00EC538A">
        <w:rPr>
          <w:rFonts w:asciiTheme="majorHAnsi" w:hAnsiTheme="majorHAnsi"/>
          <w:i/>
        </w:rPr>
        <w:t xml:space="preserve"> № 4</w:t>
      </w:r>
      <w:r w:rsidRPr="00EC538A">
        <w:rPr>
          <w:rFonts w:asciiTheme="majorHAnsi" w:hAnsiTheme="majorHAnsi"/>
        </w:rPr>
        <w:t xml:space="preserve"> - </w:t>
      </w:r>
      <w:r>
        <w:rPr>
          <w:rFonts w:asciiTheme="majorHAnsi" w:hAnsiTheme="majorHAnsi"/>
        </w:rPr>
        <w:tab/>
      </w:r>
      <w:proofErr w:type="spellStart"/>
      <w:r w:rsidRPr="00EC538A">
        <w:rPr>
          <w:rFonts w:asciiTheme="majorHAnsi" w:hAnsiTheme="majorHAnsi"/>
        </w:rPr>
        <w:t>Декларация</w:t>
      </w:r>
      <w:proofErr w:type="spellEnd"/>
      <w:r w:rsidRPr="00EC538A">
        <w:rPr>
          <w:rFonts w:asciiTheme="majorHAnsi" w:hAnsiTheme="majorHAnsi"/>
        </w:rPr>
        <w:t xml:space="preserve"> </w:t>
      </w:r>
      <w:proofErr w:type="spellStart"/>
      <w:r w:rsidRPr="00EC538A">
        <w:rPr>
          <w:rFonts w:asciiTheme="majorHAnsi" w:hAnsiTheme="majorHAnsi"/>
        </w:rPr>
        <w:t>по</w:t>
      </w:r>
      <w:proofErr w:type="spellEnd"/>
      <w:r w:rsidRPr="00EC538A">
        <w:rPr>
          <w:rFonts w:asciiTheme="majorHAnsi" w:hAnsiTheme="majorHAnsi"/>
        </w:rPr>
        <w:t xml:space="preserve"> </w:t>
      </w:r>
      <w:proofErr w:type="spellStart"/>
      <w:r w:rsidRPr="00EC538A">
        <w:rPr>
          <w:rFonts w:asciiTheme="majorHAnsi" w:hAnsiTheme="majorHAnsi"/>
        </w:rPr>
        <w:t>чл</w:t>
      </w:r>
      <w:proofErr w:type="spellEnd"/>
      <w:r w:rsidRPr="00EC538A">
        <w:rPr>
          <w:rFonts w:asciiTheme="majorHAnsi" w:hAnsiTheme="majorHAnsi"/>
        </w:rPr>
        <w:t xml:space="preserve">. </w:t>
      </w:r>
      <w:proofErr w:type="gramStart"/>
      <w:r w:rsidRPr="00EC538A">
        <w:rPr>
          <w:rFonts w:asciiTheme="majorHAnsi" w:hAnsiTheme="majorHAnsi"/>
        </w:rPr>
        <w:t>54</w:t>
      </w:r>
      <w:proofErr w:type="gramEnd"/>
      <w:r w:rsidRPr="00EC538A">
        <w:rPr>
          <w:rFonts w:asciiTheme="majorHAnsi" w:hAnsiTheme="majorHAnsi"/>
        </w:rPr>
        <w:t xml:space="preserve">, </w:t>
      </w:r>
      <w:proofErr w:type="spellStart"/>
      <w:r w:rsidRPr="00EC538A">
        <w:rPr>
          <w:rFonts w:asciiTheme="majorHAnsi" w:hAnsiTheme="majorHAnsi"/>
        </w:rPr>
        <w:t>ал</w:t>
      </w:r>
      <w:proofErr w:type="spellEnd"/>
      <w:r w:rsidRPr="00EC538A">
        <w:rPr>
          <w:rFonts w:asciiTheme="majorHAnsi" w:hAnsiTheme="majorHAnsi"/>
        </w:rPr>
        <w:t xml:space="preserve">. </w:t>
      </w:r>
      <w:proofErr w:type="gramStart"/>
      <w:r w:rsidRPr="00EC538A">
        <w:rPr>
          <w:rFonts w:asciiTheme="majorHAnsi" w:hAnsiTheme="majorHAnsi"/>
        </w:rPr>
        <w:t xml:space="preserve">2 </w:t>
      </w:r>
      <w:proofErr w:type="spellStart"/>
      <w:r w:rsidRPr="00EC538A">
        <w:rPr>
          <w:rFonts w:asciiTheme="majorHAnsi" w:hAnsiTheme="majorHAnsi"/>
        </w:rPr>
        <w:t>от</w:t>
      </w:r>
      <w:proofErr w:type="spellEnd"/>
      <w:proofErr w:type="gramEnd"/>
      <w:r w:rsidRPr="00EC538A">
        <w:rPr>
          <w:rFonts w:asciiTheme="majorHAnsi" w:hAnsiTheme="majorHAnsi"/>
        </w:rPr>
        <w:t xml:space="preserve"> ЗОП;</w:t>
      </w:r>
    </w:p>
    <w:p w:rsidR="00EC538A" w:rsidRDefault="00EC538A" w:rsidP="00196C4C">
      <w:pPr>
        <w:tabs>
          <w:tab w:val="left" w:pos="1620"/>
        </w:tabs>
        <w:jc w:val="both"/>
        <w:rPr>
          <w:rFonts w:asciiTheme="majorHAnsi" w:hAnsiTheme="majorHAnsi"/>
          <w:lang w:val="bg-BG"/>
        </w:rPr>
      </w:pPr>
      <w:proofErr w:type="spellStart"/>
      <w:r w:rsidRPr="00EC538A">
        <w:rPr>
          <w:rFonts w:asciiTheme="majorHAnsi" w:hAnsiTheme="majorHAnsi"/>
          <w:i/>
        </w:rPr>
        <w:t>Образец</w:t>
      </w:r>
      <w:proofErr w:type="spellEnd"/>
      <w:r w:rsidRPr="00EC538A">
        <w:rPr>
          <w:rFonts w:asciiTheme="majorHAnsi" w:hAnsiTheme="majorHAnsi"/>
          <w:i/>
        </w:rPr>
        <w:t xml:space="preserve"> № 5</w:t>
      </w:r>
      <w:r w:rsidRPr="00EC538A">
        <w:rPr>
          <w:rFonts w:asciiTheme="majorHAnsi" w:hAnsiTheme="majorHAnsi"/>
        </w:rPr>
        <w:t xml:space="preserve"> - </w:t>
      </w:r>
      <w:r>
        <w:rPr>
          <w:rFonts w:asciiTheme="majorHAnsi" w:hAnsiTheme="majorHAnsi"/>
        </w:rPr>
        <w:tab/>
      </w:r>
      <w:proofErr w:type="spellStart"/>
      <w:r w:rsidRPr="00EC538A">
        <w:rPr>
          <w:rFonts w:asciiTheme="majorHAnsi" w:hAnsiTheme="majorHAnsi"/>
        </w:rPr>
        <w:t>Декларация</w:t>
      </w:r>
      <w:proofErr w:type="spellEnd"/>
      <w:r w:rsidRPr="00EC538A">
        <w:rPr>
          <w:rFonts w:asciiTheme="majorHAnsi" w:hAnsiTheme="majorHAnsi"/>
        </w:rPr>
        <w:t xml:space="preserve"> </w:t>
      </w:r>
      <w:proofErr w:type="spellStart"/>
      <w:r w:rsidRPr="00EC538A">
        <w:rPr>
          <w:rFonts w:asciiTheme="majorHAnsi" w:hAnsiTheme="majorHAnsi"/>
        </w:rPr>
        <w:t>за</w:t>
      </w:r>
      <w:proofErr w:type="spellEnd"/>
      <w:r w:rsidRPr="00EC538A">
        <w:rPr>
          <w:rFonts w:asciiTheme="majorHAnsi" w:hAnsiTheme="majorHAnsi"/>
        </w:rPr>
        <w:t xml:space="preserve"> </w:t>
      </w:r>
      <w:proofErr w:type="spellStart"/>
      <w:r w:rsidRPr="00EC538A">
        <w:rPr>
          <w:rFonts w:asciiTheme="majorHAnsi" w:hAnsiTheme="majorHAnsi"/>
        </w:rPr>
        <w:t>конфид</w:t>
      </w:r>
      <w:r w:rsidR="00A75592">
        <w:rPr>
          <w:rFonts w:asciiTheme="majorHAnsi" w:hAnsiTheme="majorHAnsi"/>
        </w:rPr>
        <w:t>енциалност</w:t>
      </w:r>
      <w:proofErr w:type="spellEnd"/>
      <w:r w:rsidR="00A75592">
        <w:rPr>
          <w:rFonts w:asciiTheme="majorHAnsi" w:hAnsiTheme="majorHAnsi"/>
        </w:rPr>
        <w:t xml:space="preserve"> (</w:t>
      </w:r>
      <w:proofErr w:type="spellStart"/>
      <w:r w:rsidR="00A75592">
        <w:rPr>
          <w:rFonts w:asciiTheme="majorHAnsi" w:hAnsiTheme="majorHAnsi"/>
        </w:rPr>
        <w:t>когато</w:t>
      </w:r>
      <w:proofErr w:type="spellEnd"/>
      <w:r w:rsidR="00A75592">
        <w:rPr>
          <w:rFonts w:asciiTheme="majorHAnsi" w:hAnsiTheme="majorHAnsi"/>
        </w:rPr>
        <w:t xml:space="preserve"> е </w:t>
      </w:r>
      <w:proofErr w:type="spellStart"/>
      <w:r w:rsidR="00A75592">
        <w:rPr>
          <w:rFonts w:asciiTheme="majorHAnsi" w:hAnsiTheme="majorHAnsi"/>
        </w:rPr>
        <w:t>приложима</w:t>
      </w:r>
      <w:proofErr w:type="spellEnd"/>
      <w:r w:rsidR="00A75592">
        <w:rPr>
          <w:rFonts w:asciiTheme="majorHAnsi" w:hAnsiTheme="majorHAnsi"/>
        </w:rPr>
        <w:t>)</w:t>
      </w:r>
      <w:r w:rsidR="00A75592">
        <w:rPr>
          <w:rFonts w:asciiTheme="majorHAnsi" w:hAnsiTheme="majorHAnsi"/>
          <w:lang w:val="bg-BG"/>
        </w:rPr>
        <w:t>;</w:t>
      </w:r>
    </w:p>
    <w:p w:rsidR="00196C4C" w:rsidRDefault="00196C4C" w:rsidP="00196C4C">
      <w:pPr>
        <w:tabs>
          <w:tab w:val="left" w:pos="1620"/>
        </w:tabs>
        <w:jc w:val="both"/>
        <w:rPr>
          <w:rFonts w:asciiTheme="majorHAnsi" w:hAnsiTheme="majorHAnsi"/>
          <w:lang w:val="bg-BG"/>
        </w:rPr>
      </w:pPr>
    </w:p>
    <w:p w:rsidR="00A75592" w:rsidRPr="00A75592" w:rsidRDefault="00A75592" w:rsidP="00A75592">
      <w:pPr>
        <w:tabs>
          <w:tab w:val="left" w:pos="1620"/>
        </w:tabs>
        <w:spacing w:after="200" w:line="276" w:lineRule="auto"/>
        <w:jc w:val="both"/>
        <w:rPr>
          <w:rFonts w:asciiTheme="majorHAnsi" w:hAnsiTheme="majorHAnsi"/>
          <w:b/>
          <w:lang w:val="bg-BG"/>
        </w:rPr>
      </w:pPr>
      <w:r w:rsidRPr="00A75592">
        <w:rPr>
          <w:rFonts w:asciiTheme="majorHAnsi" w:hAnsiTheme="majorHAnsi"/>
          <w:i/>
          <w:lang w:val="bg-BG"/>
        </w:rPr>
        <w:t>Образец № 6 -</w:t>
      </w:r>
      <w:r>
        <w:rPr>
          <w:rFonts w:asciiTheme="majorHAnsi" w:hAnsiTheme="majorHAnsi"/>
          <w:i/>
          <w:lang w:val="bg-BG"/>
        </w:rPr>
        <w:t xml:space="preserve"> </w:t>
      </w:r>
      <w:r w:rsidRPr="00A75592">
        <w:rPr>
          <w:rFonts w:asciiTheme="majorHAnsi" w:hAnsiTheme="majorHAnsi"/>
          <w:lang w:val="bg-BG"/>
        </w:rPr>
        <w:t>Декларация за съгласие като подизпълнител</w:t>
      </w:r>
      <w:r>
        <w:rPr>
          <w:rFonts w:asciiTheme="majorHAnsi" w:hAnsiTheme="majorHAnsi"/>
          <w:b/>
          <w:lang w:val="bg-BG"/>
        </w:rPr>
        <w:t xml:space="preserve"> </w:t>
      </w:r>
      <w:r w:rsidRPr="00A75592">
        <w:rPr>
          <w:rFonts w:asciiTheme="majorHAnsi" w:hAnsiTheme="majorHAnsi"/>
          <w:lang w:val="bg-BG"/>
        </w:rPr>
        <w:t>(когато е приложима)</w:t>
      </w:r>
      <w:r>
        <w:rPr>
          <w:rFonts w:asciiTheme="majorHAnsi" w:hAnsiTheme="majorHAnsi"/>
          <w:lang w:val="bg-BG"/>
        </w:rPr>
        <w:t>;</w:t>
      </w:r>
    </w:p>
    <w:p w:rsidR="00EC538A" w:rsidRDefault="00A75592" w:rsidP="00A75592">
      <w:pPr>
        <w:tabs>
          <w:tab w:val="left" w:pos="1620"/>
        </w:tabs>
        <w:spacing w:after="200" w:line="276" w:lineRule="auto"/>
        <w:jc w:val="both"/>
        <w:rPr>
          <w:rFonts w:asciiTheme="majorHAnsi" w:hAnsiTheme="majorHAnsi"/>
          <w:b/>
          <w:highlight w:val="yellow"/>
          <w:lang w:val="bg-BG"/>
        </w:rPr>
      </w:pPr>
      <w:r w:rsidRPr="00A75592">
        <w:rPr>
          <w:rFonts w:asciiTheme="majorHAnsi" w:hAnsiTheme="majorHAnsi"/>
          <w:i/>
          <w:lang w:val="bg-BG"/>
        </w:rPr>
        <w:t>Образец № 7</w:t>
      </w:r>
      <w:r>
        <w:rPr>
          <w:rFonts w:asciiTheme="majorHAnsi" w:hAnsiTheme="majorHAnsi"/>
          <w:i/>
          <w:lang w:val="bg-BG"/>
        </w:rPr>
        <w:t xml:space="preserve"> </w:t>
      </w:r>
      <w:r w:rsidRPr="00A75592">
        <w:rPr>
          <w:rFonts w:asciiTheme="majorHAnsi" w:hAnsiTheme="majorHAnsi"/>
          <w:i/>
          <w:lang w:val="bg-BG"/>
        </w:rPr>
        <w:t>-</w:t>
      </w:r>
      <w:r>
        <w:rPr>
          <w:rFonts w:asciiTheme="majorHAnsi" w:hAnsiTheme="majorHAnsi"/>
          <w:b/>
          <w:lang w:val="bg-BG"/>
        </w:rPr>
        <w:t xml:space="preserve"> </w:t>
      </w:r>
      <w:r w:rsidRPr="00A75592">
        <w:rPr>
          <w:rFonts w:asciiTheme="majorHAnsi" w:hAnsiTheme="majorHAnsi"/>
          <w:b/>
          <w:lang w:val="bg-BG"/>
        </w:rPr>
        <w:tab/>
      </w:r>
      <w:r w:rsidRPr="00A75592">
        <w:rPr>
          <w:rFonts w:asciiTheme="majorHAnsi" w:hAnsiTheme="majorHAnsi"/>
          <w:lang w:val="bg-BG"/>
        </w:rPr>
        <w:t>Декларация по чл. 66, ал. 1 от ЗОП.</w:t>
      </w:r>
      <w:r w:rsidR="00EC538A">
        <w:rPr>
          <w:rFonts w:asciiTheme="majorHAnsi" w:hAnsiTheme="majorHAnsi"/>
          <w:b/>
          <w:highlight w:val="yellow"/>
          <w:lang w:val="bg-BG"/>
        </w:rPr>
        <w:br w:type="page"/>
      </w:r>
    </w:p>
    <w:p w:rsidR="00664979" w:rsidRPr="00664979" w:rsidRDefault="00664979" w:rsidP="00567CC4">
      <w:pPr>
        <w:keepNext/>
        <w:jc w:val="both"/>
        <w:outlineLvl w:val="1"/>
        <w:rPr>
          <w:rFonts w:asciiTheme="majorHAnsi" w:hAnsiTheme="majorHAnsi"/>
          <w:b/>
          <w:bCs/>
          <w:color w:val="000000"/>
          <w:sz w:val="28"/>
          <w:lang w:val="bg-BG"/>
        </w:rPr>
      </w:pPr>
      <w:bookmarkStart w:id="7" w:name="_Toc510614772"/>
      <w:bookmarkStart w:id="8" w:name="_Toc510617693"/>
      <w:r w:rsidRPr="00664979">
        <w:rPr>
          <w:rFonts w:asciiTheme="majorHAnsi" w:hAnsiTheme="majorHAnsi"/>
          <w:b/>
          <w:bCs/>
          <w:sz w:val="28"/>
          <w:lang w:val="bg-BG"/>
        </w:rPr>
        <w:lastRenderedPageBreak/>
        <w:t xml:space="preserve">ОБРАЗЕЦ </w:t>
      </w:r>
      <w:bookmarkEnd w:id="7"/>
      <w:bookmarkEnd w:id="8"/>
      <w:r w:rsidRPr="00664979">
        <w:rPr>
          <w:rFonts w:asciiTheme="majorHAnsi" w:hAnsiTheme="majorHAnsi"/>
          <w:b/>
          <w:bCs/>
          <w:sz w:val="28"/>
          <w:lang w:val="bg-BG"/>
        </w:rPr>
        <w:t>№ 1</w:t>
      </w:r>
    </w:p>
    <w:p w:rsidR="00664979" w:rsidRPr="00664979" w:rsidRDefault="00664979" w:rsidP="00567CC4">
      <w:pPr>
        <w:jc w:val="both"/>
        <w:rPr>
          <w:rFonts w:asciiTheme="majorHAnsi" w:hAnsiTheme="majorHAnsi"/>
          <w:lang w:eastAsia="zh-CN"/>
        </w:rPr>
      </w:pPr>
    </w:p>
    <w:p w:rsidR="00664979" w:rsidRPr="00664979" w:rsidRDefault="00664979" w:rsidP="00567CC4">
      <w:pPr>
        <w:jc w:val="both"/>
        <w:rPr>
          <w:rFonts w:asciiTheme="majorHAnsi" w:hAnsiTheme="majorHAnsi"/>
        </w:rPr>
      </w:pPr>
    </w:p>
    <w:p w:rsidR="00664979" w:rsidRPr="00664979" w:rsidRDefault="00664979" w:rsidP="00567CC4">
      <w:pPr>
        <w:jc w:val="both"/>
        <w:rPr>
          <w:rFonts w:asciiTheme="majorHAnsi" w:hAnsiTheme="majorHAnsi"/>
        </w:rPr>
      </w:pPr>
      <w:r w:rsidRPr="00664979">
        <w:rPr>
          <w:rFonts w:asciiTheme="majorHAnsi" w:hAnsiTheme="majorHAnsi"/>
        </w:rPr>
        <w:t>НА ЕЕДОП Е ПРЕДСТАВЕН ВЪВ ЕЛЕКТРОНЕН ВИД ВЪВ ФОРМАТ</w:t>
      </w:r>
    </w:p>
    <w:p w:rsidR="00EC538A" w:rsidRPr="00C4775E" w:rsidRDefault="00664979" w:rsidP="00C4775E">
      <w:pPr>
        <w:jc w:val="both"/>
        <w:rPr>
          <w:rFonts w:asciiTheme="majorHAnsi" w:hAnsiTheme="majorHAnsi"/>
        </w:rPr>
        <w:sectPr w:rsidR="00EC538A" w:rsidRPr="00C4775E" w:rsidSect="00325B95">
          <w:footerReference w:type="even" r:id="rId9"/>
          <w:footerReference w:type="default" r:id="rId10"/>
          <w:footerReference w:type="first" r:id="rId11"/>
          <w:pgSz w:w="11906" w:h="16838"/>
          <w:pgMar w:top="1418" w:right="1418" w:bottom="1418" w:left="1418" w:header="706" w:footer="706" w:gutter="0"/>
          <w:cols w:space="708"/>
          <w:titlePg/>
          <w:docGrid w:linePitch="326"/>
        </w:sectPr>
      </w:pPr>
      <w:r w:rsidRPr="00664979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en-US"/>
        </w:rPr>
        <w:t>XML и</w:t>
      </w:r>
      <w:r>
        <w:rPr>
          <w:rFonts w:asciiTheme="majorHAnsi" w:hAnsiTheme="majorHAnsi"/>
          <w:lang w:val="bg-BG"/>
        </w:rPr>
        <w:t xml:space="preserve"> </w:t>
      </w:r>
      <w:r w:rsidRPr="00664979">
        <w:rPr>
          <w:rFonts w:asciiTheme="majorHAnsi" w:hAnsiTheme="majorHAnsi"/>
          <w:lang w:val="en-US"/>
        </w:rPr>
        <w:t>PDF</w:t>
      </w:r>
      <w:r w:rsidRPr="00664979">
        <w:rPr>
          <w:rFonts w:asciiTheme="majorHAnsi" w:hAnsiTheme="majorHAnsi"/>
        </w:rPr>
        <w:t xml:space="preserve"> (</w:t>
      </w:r>
      <w:proofErr w:type="spellStart"/>
      <w:r w:rsidRPr="00664979">
        <w:rPr>
          <w:rFonts w:asciiTheme="majorHAnsi" w:hAnsiTheme="majorHAnsi"/>
        </w:rPr>
        <w:t>за</w:t>
      </w:r>
      <w:proofErr w:type="spellEnd"/>
      <w:r w:rsidRPr="00664979">
        <w:rPr>
          <w:rFonts w:asciiTheme="majorHAnsi" w:hAnsiTheme="majorHAnsi"/>
        </w:rPr>
        <w:t xml:space="preserve"> </w:t>
      </w:r>
      <w:proofErr w:type="spellStart"/>
      <w:r w:rsidRPr="00664979">
        <w:rPr>
          <w:rFonts w:asciiTheme="majorHAnsi" w:hAnsiTheme="majorHAnsi"/>
        </w:rPr>
        <w:t>компютърна</w:t>
      </w:r>
      <w:proofErr w:type="spellEnd"/>
      <w:r w:rsidRPr="00664979">
        <w:rPr>
          <w:rFonts w:asciiTheme="majorHAnsi" w:hAnsiTheme="majorHAnsi"/>
        </w:rPr>
        <w:t xml:space="preserve"> </w:t>
      </w:r>
      <w:proofErr w:type="spellStart"/>
      <w:r w:rsidRPr="00664979">
        <w:rPr>
          <w:rFonts w:asciiTheme="majorHAnsi" w:hAnsiTheme="majorHAnsi"/>
        </w:rPr>
        <w:t>обработка</w:t>
      </w:r>
      <w:proofErr w:type="spellEnd"/>
      <w:r w:rsidRPr="00664979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bg-BG"/>
        </w:rPr>
        <w:t>и подписване с електронен подпис</w:t>
      </w:r>
    </w:p>
    <w:p w:rsidR="00711DD9" w:rsidRPr="00EA5F17" w:rsidRDefault="00711DD9" w:rsidP="00567CC4">
      <w:pPr>
        <w:spacing w:after="120" w:line="276" w:lineRule="auto"/>
        <w:jc w:val="both"/>
        <w:rPr>
          <w:rFonts w:asciiTheme="majorHAnsi" w:hAnsiTheme="majorHAnsi"/>
          <w:lang w:val="bg-BG" w:eastAsia="bg-BG"/>
        </w:rPr>
      </w:pPr>
    </w:p>
    <w:sectPr w:rsidR="00711DD9" w:rsidRPr="00EA5F17" w:rsidSect="00643473"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31D" w:rsidRDefault="006B331D" w:rsidP="0032418B">
      <w:r>
        <w:separator/>
      </w:r>
    </w:p>
  </w:endnote>
  <w:endnote w:type="continuationSeparator" w:id="0">
    <w:p w:rsidR="006B331D" w:rsidRDefault="006B331D" w:rsidP="0032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C36" w:rsidRDefault="001E1C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1C36" w:rsidRDefault="001E1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C36" w:rsidRDefault="001E1C3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6F8">
      <w:rPr>
        <w:noProof/>
      </w:rPr>
      <w:t>5</w:t>
    </w:r>
    <w:r>
      <w:rPr>
        <w:noProof/>
      </w:rPr>
      <w:fldChar w:fldCharType="end"/>
    </w:r>
  </w:p>
  <w:p w:rsidR="001E1C36" w:rsidRDefault="001E1C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C36" w:rsidRDefault="001E1C3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6F8">
      <w:rPr>
        <w:noProof/>
      </w:rPr>
      <w:t>1</w:t>
    </w:r>
    <w:r>
      <w:rPr>
        <w:noProof/>
      </w:rPr>
      <w:fldChar w:fldCharType="end"/>
    </w:r>
  </w:p>
  <w:p w:rsidR="001E1C36" w:rsidRDefault="001E1C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C36" w:rsidRDefault="001E1C3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6C7B">
      <w:rPr>
        <w:noProof/>
      </w:rPr>
      <w:t>26</w:t>
    </w:r>
    <w:r>
      <w:rPr>
        <w:noProof/>
      </w:rPr>
      <w:fldChar w:fldCharType="end"/>
    </w:r>
  </w:p>
  <w:p w:rsidR="001E1C36" w:rsidRDefault="001E1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31D" w:rsidRDefault="006B331D" w:rsidP="0032418B">
      <w:r>
        <w:separator/>
      </w:r>
    </w:p>
  </w:footnote>
  <w:footnote w:type="continuationSeparator" w:id="0">
    <w:p w:rsidR="006B331D" w:rsidRDefault="006B331D" w:rsidP="00324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257A6"/>
    <w:multiLevelType w:val="multilevel"/>
    <w:tmpl w:val="18E6A94C"/>
    <w:lvl w:ilvl="0">
      <w:start w:val="1"/>
      <w:numFmt w:val="decimal"/>
      <w:lvlText w:val="%1."/>
      <w:lvlJc w:val="left"/>
      <w:pPr>
        <w:ind w:left="117" w:hanging="315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1245" w:hanging="42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117" w:hanging="656"/>
      </w:pPr>
      <w:rPr>
        <w:rFonts w:hint="default"/>
        <w:b/>
        <w:bCs/>
        <w:spacing w:val="-9"/>
        <w:w w:val="100"/>
        <w:lang w:val="bg-BG" w:eastAsia="bg-BG" w:bidi="bg-BG"/>
      </w:rPr>
    </w:lvl>
    <w:lvl w:ilvl="3">
      <w:numFmt w:val="bullet"/>
      <w:lvlText w:val="•"/>
      <w:lvlJc w:val="left"/>
      <w:pPr>
        <w:ind w:left="3187" w:hanging="656"/>
      </w:pPr>
      <w:rPr>
        <w:rFonts w:hint="default"/>
        <w:lang w:val="bg-BG" w:eastAsia="bg-BG" w:bidi="bg-BG"/>
      </w:rPr>
    </w:lvl>
    <w:lvl w:ilvl="4">
      <w:numFmt w:val="bullet"/>
      <w:lvlText w:val="•"/>
      <w:lvlJc w:val="left"/>
      <w:pPr>
        <w:ind w:left="4161" w:hanging="656"/>
      </w:pPr>
      <w:rPr>
        <w:rFonts w:hint="default"/>
        <w:lang w:val="bg-BG" w:eastAsia="bg-BG" w:bidi="bg-BG"/>
      </w:rPr>
    </w:lvl>
    <w:lvl w:ilvl="5">
      <w:numFmt w:val="bullet"/>
      <w:lvlText w:val="•"/>
      <w:lvlJc w:val="left"/>
      <w:pPr>
        <w:ind w:left="5135" w:hanging="656"/>
      </w:pPr>
      <w:rPr>
        <w:rFonts w:hint="default"/>
        <w:lang w:val="bg-BG" w:eastAsia="bg-BG" w:bidi="bg-BG"/>
      </w:rPr>
    </w:lvl>
    <w:lvl w:ilvl="6">
      <w:numFmt w:val="bullet"/>
      <w:lvlText w:val="•"/>
      <w:lvlJc w:val="left"/>
      <w:pPr>
        <w:ind w:left="6108" w:hanging="656"/>
      </w:pPr>
      <w:rPr>
        <w:rFonts w:hint="default"/>
        <w:lang w:val="bg-BG" w:eastAsia="bg-BG" w:bidi="bg-BG"/>
      </w:rPr>
    </w:lvl>
    <w:lvl w:ilvl="7">
      <w:numFmt w:val="bullet"/>
      <w:lvlText w:val="•"/>
      <w:lvlJc w:val="left"/>
      <w:pPr>
        <w:ind w:left="7082" w:hanging="656"/>
      </w:pPr>
      <w:rPr>
        <w:rFonts w:hint="default"/>
        <w:lang w:val="bg-BG" w:eastAsia="bg-BG" w:bidi="bg-BG"/>
      </w:rPr>
    </w:lvl>
    <w:lvl w:ilvl="8">
      <w:numFmt w:val="bullet"/>
      <w:lvlText w:val="•"/>
      <w:lvlJc w:val="left"/>
      <w:pPr>
        <w:ind w:left="8056" w:hanging="656"/>
      </w:pPr>
      <w:rPr>
        <w:rFonts w:hint="default"/>
        <w:lang w:val="bg-BG" w:eastAsia="bg-BG" w:bidi="bg-BG"/>
      </w:rPr>
    </w:lvl>
  </w:abstractNum>
  <w:abstractNum w:abstractNumId="2" w15:restartNumberingAfterBreak="0">
    <w:nsid w:val="08154D95"/>
    <w:multiLevelType w:val="multilevel"/>
    <w:tmpl w:val="4560C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8EE348A"/>
    <w:multiLevelType w:val="hybridMultilevel"/>
    <w:tmpl w:val="5BF8B5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C4A26"/>
    <w:multiLevelType w:val="hybridMultilevel"/>
    <w:tmpl w:val="A22E45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43FC1"/>
    <w:multiLevelType w:val="multilevel"/>
    <w:tmpl w:val="C49AD684"/>
    <w:lvl w:ilvl="0">
      <w:start w:val="1"/>
      <w:numFmt w:val="decimal"/>
      <w:lvlText w:val="%1."/>
      <w:lvlJc w:val="left"/>
      <w:pPr>
        <w:ind w:left="660" w:hanging="660"/>
      </w:pPr>
      <w:rPr>
        <w:rFonts w:ascii="Cambria" w:eastAsia="Times New Roman" w:hAnsi="Cambria" w:cs="Times New Roman"/>
        <w:b/>
        <w:i w:val="0"/>
      </w:rPr>
    </w:lvl>
    <w:lvl w:ilvl="1">
      <w:start w:val="1"/>
      <w:numFmt w:val="decimal"/>
      <w:lvlText w:val="%2."/>
      <w:lvlJc w:val="left"/>
      <w:pPr>
        <w:ind w:left="-3408" w:hanging="660"/>
      </w:pPr>
      <w:rPr>
        <w:rFonts w:ascii="Cambria" w:eastAsia="Times New Roman" w:hAnsi="Cambria" w:cs="Times New Roman"/>
        <w:b/>
        <w:i w:val="0"/>
        <w:sz w:val="24"/>
        <w:szCs w:val="24"/>
      </w:rPr>
    </w:lvl>
    <w:lvl w:ilvl="2">
      <w:start w:val="1"/>
      <w:numFmt w:val="decimal"/>
      <w:lvlText w:val="%1.3.%3."/>
      <w:lvlJc w:val="left"/>
      <w:pPr>
        <w:ind w:left="-273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-21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1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5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4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016" w:hanging="1800"/>
      </w:pPr>
      <w:rPr>
        <w:rFonts w:cs="Times New Roman" w:hint="default"/>
      </w:rPr>
    </w:lvl>
  </w:abstractNum>
  <w:abstractNum w:abstractNumId="6" w15:restartNumberingAfterBreak="0">
    <w:nsid w:val="0E197B2D"/>
    <w:multiLevelType w:val="multilevel"/>
    <w:tmpl w:val="68B8CA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1800"/>
      </w:pPr>
      <w:rPr>
        <w:rFonts w:hint="default"/>
      </w:rPr>
    </w:lvl>
  </w:abstractNum>
  <w:abstractNum w:abstractNumId="7" w15:restartNumberingAfterBreak="0">
    <w:nsid w:val="11494AAC"/>
    <w:multiLevelType w:val="hybridMultilevel"/>
    <w:tmpl w:val="E6886F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97250"/>
    <w:multiLevelType w:val="multilevel"/>
    <w:tmpl w:val="4560C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1DD7B55"/>
    <w:multiLevelType w:val="multilevel"/>
    <w:tmpl w:val="4BBA934E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2D404B8"/>
    <w:multiLevelType w:val="hybridMultilevel"/>
    <w:tmpl w:val="EEBA1AFC"/>
    <w:lvl w:ilvl="0" w:tplc="274851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6FA5"/>
    <w:multiLevelType w:val="hybridMultilevel"/>
    <w:tmpl w:val="45123762"/>
    <w:lvl w:ilvl="0" w:tplc="039A7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32792"/>
    <w:multiLevelType w:val="hybridMultilevel"/>
    <w:tmpl w:val="FDC28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37569"/>
    <w:multiLevelType w:val="multilevel"/>
    <w:tmpl w:val="8A3A45CC"/>
    <w:lvl w:ilvl="0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C7354A"/>
    <w:multiLevelType w:val="hybridMultilevel"/>
    <w:tmpl w:val="C0BEB1BC"/>
    <w:lvl w:ilvl="0" w:tplc="1F6492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27CE37DD"/>
    <w:multiLevelType w:val="multilevel"/>
    <w:tmpl w:val="F04AE7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17" w15:restartNumberingAfterBreak="0">
    <w:nsid w:val="2BEC2FDE"/>
    <w:multiLevelType w:val="hybridMultilevel"/>
    <w:tmpl w:val="D5E40740"/>
    <w:lvl w:ilvl="0" w:tplc="0C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F4A9F9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  <w:bCs/>
        <w:color w:val="auto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E46"/>
    <w:multiLevelType w:val="hybridMultilevel"/>
    <w:tmpl w:val="115A1F16"/>
    <w:lvl w:ilvl="0" w:tplc="4E489CC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33BB529A"/>
    <w:multiLevelType w:val="hybridMultilevel"/>
    <w:tmpl w:val="6B2E5BD6"/>
    <w:lvl w:ilvl="0" w:tplc="A2A8A31C">
      <w:start w:val="1"/>
      <w:numFmt w:val="decimal"/>
      <w:lvlText w:val="%1."/>
      <w:lvlJc w:val="left"/>
      <w:pPr>
        <w:ind w:left="77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D3F0C"/>
    <w:multiLevelType w:val="multilevel"/>
    <w:tmpl w:val="D84C767A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color w:val="00000A"/>
      </w:rPr>
    </w:lvl>
    <w:lvl w:ilvl="2">
      <w:start w:val="1"/>
      <w:numFmt w:val="decimal"/>
      <w:lvlText w:val="%1.%2.%3."/>
      <w:lvlJc w:val="left"/>
      <w:rPr>
        <w:color w:val="00000A"/>
      </w:rPr>
    </w:lvl>
    <w:lvl w:ilvl="3">
      <w:start w:val="1"/>
      <w:numFmt w:val="decimal"/>
      <w:lvlText w:val="%1.%2.%3.%4."/>
      <w:lvlJc w:val="left"/>
      <w:rPr>
        <w:color w:val="00000A"/>
      </w:rPr>
    </w:lvl>
    <w:lvl w:ilvl="4">
      <w:start w:val="1"/>
      <w:numFmt w:val="decimal"/>
      <w:lvlText w:val="%1.%2.%3.%4.%5."/>
      <w:lvlJc w:val="left"/>
      <w:rPr>
        <w:color w:val="00000A"/>
      </w:rPr>
    </w:lvl>
    <w:lvl w:ilvl="5">
      <w:start w:val="1"/>
      <w:numFmt w:val="decimal"/>
      <w:lvlText w:val="%1.%2.%3.%4.%5.%6."/>
      <w:lvlJc w:val="left"/>
      <w:rPr>
        <w:color w:val="00000A"/>
      </w:rPr>
    </w:lvl>
    <w:lvl w:ilvl="6">
      <w:start w:val="1"/>
      <w:numFmt w:val="decimal"/>
      <w:lvlText w:val="%1.%2.%3.%4.%5.%6.%7."/>
      <w:lvlJc w:val="left"/>
      <w:rPr>
        <w:color w:val="00000A"/>
      </w:rPr>
    </w:lvl>
    <w:lvl w:ilvl="7">
      <w:start w:val="1"/>
      <w:numFmt w:val="decimal"/>
      <w:lvlText w:val="%1.%2.%3.%4.%5.%6.%7.%8."/>
      <w:lvlJc w:val="left"/>
      <w:rPr>
        <w:color w:val="00000A"/>
      </w:rPr>
    </w:lvl>
    <w:lvl w:ilvl="8">
      <w:start w:val="1"/>
      <w:numFmt w:val="decimal"/>
      <w:lvlText w:val="%1.%2.%3.%4.%5.%6.%7.%8.%9."/>
      <w:lvlJc w:val="left"/>
      <w:rPr>
        <w:color w:val="00000A"/>
      </w:rPr>
    </w:lvl>
  </w:abstractNum>
  <w:abstractNum w:abstractNumId="21" w15:restartNumberingAfterBreak="0">
    <w:nsid w:val="38722F60"/>
    <w:multiLevelType w:val="hybridMultilevel"/>
    <w:tmpl w:val="879039F2"/>
    <w:lvl w:ilvl="0" w:tplc="E99249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32E70"/>
    <w:multiLevelType w:val="multilevel"/>
    <w:tmpl w:val="56206B54"/>
    <w:styleLink w:val="WWNum2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B7F2F75"/>
    <w:multiLevelType w:val="hybridMultilevel"/>
    <w:tmpl w:val="FA8C61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40CF4"/>
    <w:multiLevelType w:val="multilevel"/>
    <w:tmpl w:val="B1B858A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  <w:b w:val="0"/>
        <w:color w:val="auto"/>
      </w:r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6" w15:restartNumberingAfterBreak="0">
    <w:nsid w:val="48285E10"/>
    <w:multiLevelType w:val="hybridMultilevel"/>
    <w:tmpl w:val="40BCC118"/>
    <w:lvl w:ilvl="0" w:tplc="29CCC2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508FB"/>
    <w:multiLevelType w:val="hybridMultilevel"/>
    <w:tmpl w:val="87C648A8"/>
    <w:lvl w:ilvl="0" w:tplc="C6008904">
      <w:numFmt w:val="bullet"/>
      <w:lvlText w:val="*"/>
      <w:lvlJc w:val="left"/>
      <w:pPr>
        <w:ind w:left="117" w:hanging="23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bg-BG" w:eastAsia="bg-BG" w:bidi="bg-BG"/>
      </w:rPr>
    </w:lvl>
    <w:lvl w:ilvl="1" w:tplc="E8662A84">
      <w:numFmt w:val="bullet"/>
      <w:lvlText w:val="•"/>
      <w:lvlJc w:val="left"/>
      <w:pPr>
        <w:ind w:left="1108" w:hanging="238"/>
      </w:pPr>
      <w:rPr>
        <w:rFonts w:hint="default"/>
        <w:lang w:val="bg-BG" w:eastAsia="bg-BG" w:bidi="bg-BG"/>
      </w:rPr>
    </w:lvl>
    <w:lvl w:ilvl="2" w:tplc="82DEF9EA">
      <w:numFmt w:val="bullet"/>
      <w:lvlText w:val="•"/>
      <w:lvlJc w:val="left"/>
      <w:pPr>
        <w:ind w:left="2096" w:hanging="238"/>
      </w:pPr>
      <w:rPr>
        <w:rFonts w:hint="default"/>
        <w:lang w:val="bg-BG" w:eastAsia="bg-BG" w:bidi="bg-BG"/>
      </w:rPr>
    </w:lvl>
    <w:lvl w:ilvl="3" w:tplc="49A6B3BE">
      <w:numFmt w:val="bullet"/>
      <w:lvlText w:val="•"/>
      <w:lvlJc w:val="left"/>
      <w:pPr>
        <w:ind w:left="3085" w:hanging="238"/>
      </w:pPr>
      <w:rPr>
        <w:rFonts w:hint="default"/>
        <w:lang w:val="bg-BG" w:eastAsia="bg-BG" w:bidi="bg-BG"/>
      </w:rPr>
    </w:lvl>
    <w:lvl w:ilvl="4" w:tplc="2604B9F6">
      <w:numFmt w:val="bullet"/>
      <w:lvlText w:val="•"/>
      <w:lvlJc w:val="left"/>
      <w:pPr>
        <w:ind w:left="4073" w:hanging="238"/>
      </w:pPr>
      <w:rPr>
        <w:rFonts w:hint="default"/>
        <w:lang w:val="bg-BG" w:eastAsia="bg-BG" w:bidi="bg-BG"/>
      </w:rPr>
    </w:lvl>
    <w:lvl w:ilvl="5" w:tplc="C6927C98">
      <w:numFmt w:val="bullet"/>
      <w:lvlText w:val="•"/>
      <w:lvlJc w:val="left"/>
      <w:pPr>
        <w:ind w:left="5062" w:hanging="238"/>
      </w:pPr>
      <w:rPr>
        <w:rFonts w:hint="default"/>
        <w:lang w:val="bg-BG" w:eastAsia="bg-BG" w:bidi="bg-BG"/>
      </w:rPr>
    </w:lvl>
    <w:lvl w:ilvl="6" w:tplc="43A473B8">
      <w:numFmt w:val="bullet"/>
      <w:lvlText w:val="•"/>
      <w:lvlJc w:val="left"/>
      <w:pPr>
        <w:ind w:left="6050" w:hanging="238"/>
      </w:pPr>
      <w:rPr>
        <w:rFonts w:hint="default"/>
        <w:lang w:val="bg-BG" w:eastAsia="bg-BG" w:bidi="bg-BG"/>
      </w:rPr>
    </w:lvl>
    <w:lvl w:ilvl="7" w:tplc="E1A04712">
      <w:numFmt w:val="bullet"/>
      <w:lvlText w:val="•"/>
      <w:lvlJc w:val="left"/>
      <w:pPr>
        <w:ind w:left="7038" w:hanging="238"/>
      </w:pPr>
      <w:rPr>
        <w:rFonts w:hint="default"/>
        <w:lang w:val="bg-BG" w:eastAsia="bg-BG" w:bidi="bg-BG"/>
      </w:rPr>
    </w:lvl>
    <w:lvl w:ilvl="8" w:tplc="FB6AD1E0">
      <w:numFmt w:val="bullet"/>
      <w:lvlText w:val="•"/>
      <w:lvlJc w:val="left"/>
      <w:pPr>
        <w:ind w:left="8027" w:hanging="238"/>
      </w:pPr>
      <w:rPr>
        <w:rFonts w:hint="default"/>
        <w:lang w:val="bg-BG" w:eastAsia="bg-BG" w:bidi="bg-BG"/>
      </w:rPr>
    </w:lvl>
  </w:abstractNum>
  <w:abstractNum w:abstractNumId="28" w15:restartNumberingAfterBreak="0">
    <w:nsid w:val="4C1F0C49"/>
    <w:multiLevelType w:val="hybridMultilevel"/>
    <w:tmpl w:val="E76CD0C6"/>
    <w:lvl w:ilvl="0" w:tplc="E1A86C02">
      <w:numFmt w:val="bullet"/>
      <w:lvlText w:val="–"/>
      <w:lvlJc w:val="left"/>
      <w:pPr>
        <w:ind w:left="117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1" w:tplc="EF88B930">
      <w:numFmt w:val="bullet"/>
      <w:lvlText w:val=""/>
      <w:lvlJc w:val="left"/>
      <w:pPr>
        <w:ind w:left="117" w:hanging="286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2" w:tplc="0EB22C4A">
      <w:numFmt w:val="bullet"/>
      <w:lvlText w:val="•"/>
      <w:lvlJc w:val="left"/>
      <w:pPr>
        <w:ind w:left="2096" w:hanging="286"/>
      </w:pPr>
      <w:rPr>
        <w:rFonts w:hint="default"/>
        <w:lang w:val="bg-BG" w:eastAsia="bg-BG" w:bidi="bg-BG"/>
      </w:rPr>
    </w:lvl>
    <w:lvl w:ilvl="3" w:tplc="591C0514">
      <w:numFmt w:val="bullet"/>
      <w:lvlText w:val="•"/>
      <w:lvlJc w:val="left"/>
      <w:pPr>
        <w:ind w:left="3085" w:hanging="286"/>
      </w:pPr>
      <w:rPr>
        <w:rFonts w:hint="default"/>
        <w:lang w:val="bg-BG" w:eastAsia="bg-BG" w:bidi="bg-BG"/>
      </w:rPr>
    </w:lvl>
    <w:lvl w:ilvl="4" w:tplc="1CDC9BE8">
      <w:numFmt w:val="bullet"/>
      <w:lvlText w:val="•"/>
      <w:lvlJc w:val="left"/>
      <w:pPr>
        <w:ind w:left="4073" w:hanging="286"/>
      </w:pPr>
      <w:rPr>
        <w:rFonts w:hint="default"/>
        <w:lang w:val="bg-BG" w:eastAsia="bg-BG" w:bidi="bg-BG"/>
      </w:rPr>
    </w:lvl>
    <w:lvl w:ilvl="5" w:tplc="BBB46668">
      <w:numFmt w:val="bullet"/>
      <w:lvlText w:val="•"/>
      <w:lvlJc w:val="left"/>
      <w:pPr>
        <w:ind w:left="5062" w:hanging="286"/>
      </w:pPr>
      <w:rPr>
        <w:rFonts w:hint="default"/>
        <w:lang w:val="bg-BG" w:eastAsia="bg-BG" w:bidi="bg-BG"/>
      </w:rPr>
    </w:lvl>
    <w:lvl w:ilvl="6" w:tplc="43CC4138">
      <w:numFmt w:val="bullet"/>
      <w:lvlText w:val="•"/>
      <w:lvlJc w:val="left"/>
      <w:pPr>
        <w:ind w:left="6050" w:hanging="286"/>
      </w:pPr>
      <w:rPr>
        <w:rFonts w:hint="default"/>
        <w:lang w:val="bg-BG" w:eastAsia="bg-BG" w:bidi="bg-BG"/>
      </w:rPr>
    </w:lvl>
    <w:lvl w:ilvl="7" w:tplc="8FFE8EC8">
      <w:numFmt w:val="bullet"/>
      <w:lvlText w:val="•"/>
      <w:lvlJc w:val="left"/>
      <w:pPr>
        <w:ind w:left="7038" w:hanging="286"/>
      </w:pPr>
      <w:rPr>
        <w:rFonts w:hint="default"/>
        <w:lang w:val="bg-BG" w:eastAsia="bg-BG" w:bidi="bg-BG"/>
      </w:rPr>
    </w:lvl>
    <w:lvl w:ilvl="8" w:tplc="F5846D26">
      <w:numFmt w:val="bullet"/>
      <w:lvlText w:val="•"/>
      <w:lvlJc w:val="left"/>
      <w:pPr>
        <w:ind w:left="8027" w:hanging="286"/>
      </w:pPr>
      <w:rPr>
        <w:rFonts w:hint="default"/>
        <w:lang w:val="bg-BG" w:eastAsia="bg-BG" w:bidi="bg-BG"/>
      </w:rPr>
    </w:lvl>
  </w:abstractNum>
  <w:abstractNum w:abstractNumId="29" w15:restartNumberingAfterBreak="0">
    <w:nsid w:val="5561425A"/>
    <w:multiLevelType w:val="hybridMultilevel"/>
    <w:tmpl w:val="9CA86106"/>
    <w:lvl w:ilvl="0" w:tplc="A2A8A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A14FB"/>
    <w:multiLevelType w:val="hybridMultilevel"/>
    <w:tmpl w:val="4998AB72"/>
    <w:lvl w:ilvl="0" w:tplc="18D4E914">
      <w:start w:val="1"/>
      <w:numFmt w:val="decimal"/>
      <w:lvlText w:val="%1."/>
      <w:lvlJc w:val="left"/>
      <w:pPr>
        <w:ind w:left="1069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91C5274"/>
    <w:multiLevelType w:val="hybridMultilevel"/>
    <w:tmpl w:val="DB74B5A0"/>
    <w:lvl w:ilvl="0" w:tplc="1BD880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73882"/>
    <w:multiLevelType w:val="multilevel"/>
    <w:tmpl w:val="C49AD684"/>
    <w:lvl w:ilvl="0">
      <w:start w:val="1"/>
      <w:numFmt w:val="decimal"/>
      <w:lvlText w:val="%1."/>
      <w:lvlJc w:val="left"/>
      <w:pPr>
        <w:ind w:left="660" w:hanging="660"/>
      </w:pPr>
      <w:rPr>
        <w:rFonts w:ascii="Cambria" w:eastAsia="Times New Roman" w:hAnsi="Cambria" w:cs="Times New Roman"/>
        <w:b/>
        <w:i w:val="0"/>
      </w:rPr>
    </w:lvl>
    <w:lvl w:ilvl="1">
      <w:start w:val="1"/>
      <w:numFmt w:val="decimal"/>
      <w:lvlText w:val="%2."/>
      <w:lvlJc w:val="left"/>
      <w:pPr>
        <w:ind w:left="1272" w:hanging="660"/>
      </w:pPr>
      <w:rPr>
        <w:rFonts w:ascii="Cambria" w:eastAsia="Times New Roman" w:hAnsi="Cambria" w:cs="Times New Roman"/>
        <w:b/>
        <w:i w:val="0"/>
        <w:sz w:val="24"/>
        <w:szCs w:val="24"/>
      </w:rPr>
    </w:lvl>
    <w:lvl w:ilvl="2">
      <w:start w:val="1"/>
      <w:numFmt w:val="decimal"/>
      <w:lvlText w:val="%1.3.%3."/>
      <w:lvlJc w:val="left"/>
      <w:pPr>
        <w:ind w:left="19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33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4" w15:restartNumberingAfterBreak="0">
    <w:nsid w:val="66BB7051"/>
    <w:multiLevelType w:val="hybridMultilevel"/>
    <w:tmpl w:val="D57EC4F2"/>
    <w:lvl w:ilvl="0" w:tplc="27485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33542"/>
    <w:multiLevelType w:val="hybridMultilevel"/>
    <w:tmpl w:val="BAE44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04053"/>
    <w:multiLevelType w:val="hybridMultilevel"/>
    <w:tmpl w:val="FBFEF464"/>
    <w:lvl w:ilvl="0" w:tplc="2DC417E0">
      <w:start w:val="1"/>
      <w:numFmt w:val="decimal"/>
      <w:lvlText w:val="%1."/>
      <w:lvlJc w:val="left"/>
      <w:pPr>
        <w:ind w:left="248" w:hanging="2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bg-BG" w:bidi="bg-BG"/>
      </w:rPr>
    </w:lvl>
    <w:lvl w:ilvl="1" w:tplc="5E08C8B2">
      <w:numFmt w:val="bullet"/>
      <w:lvlText w:val="•"/>
      <w:lvlJc w:val="left"/>
      <w:pPr>
        <w:ind w:left="1108" w:hanging="248"/>
      </w:pPr>
      <w:rPr>
        <w:rFonts w:hint="default"/>
        <w:lang w:val="bg-BG" w:eastAsia="bg-BG" w:bidi="bg-BG"/>
      </w:rPr>
    </w:lvl>
    <w:lvl w:ilvl="2" w:tplc="E51E38EC">
      <w:numFmt w:val="bullet"/>
      <w:lvlText w:val="•"/>
      <w:lvlJc w:val="left"/>
      <w:pPr>
        <w:ind w:left="2096" w:hanging="248"/>
      </w:pPr>
      <w:rPr>
        <w:rFonts w:hint="default"/>
        <w:lang w:val="bg-BG" w:eastAsia="bg-BG" w:bidi="bg-BG"/>
      </w:rPr>
    </w:lvl>
    <w:lvl w:ilvl="3" w:tplc="112AFF9A">
      <w:numFmt w:val="bullet"/>
      <w:lvlText w:val="•"/>
      <w:lvlJc w:val="left"/>
      <w:pPr>
        <w:ind w:left="3085" w:hanging="248"/>
      </w:pPr>
      <w:rPr>
        <w:rFonts w:hint="default"/>
        <w:lang w:val="bg-BG" w:eastAsia="bg-BG" w:bidi="bg-BG"/>
      </w:rPr>
    </w:lvl>
    <w:lvl w:ilvl="4" w:tplc="5E8ECE94">
      <w:numFmt w:val="bullet"/>
      <w:lvlText w:val="•"/>
      <w:lvlJc w:val="left"/>
      <w:pPr>
        <w:ind w:left="4073" w:hanging="248"/>
      </w:pPr>
      <w:rPr>
        <w:rFonts w:hint="default"/>
        <w:lang w:val="bg-BG" w:eastAsia="bg-BG" w:bidi="bg-BG"/>
      </w:rPr>
    </w:lvl>
    <w:lvl w:ilvl="5" w:tplc="7FDA56B4">
      <w:numFmt w:val="bullet"/>
      <w:lvlText w:val="•"/>
      <w:lvlJc w:val="left"/>
      <w:pPr>
        <w:ind w:left="5062" w:hanging="248"/>
      </w:pPr>
      <w:rPr>
        <w:rFonts w:hint="default"/>
        <w:lang w:val="bg-BG" w:eastAsia="bg-BG" w:bidi="bg-BG"/>
      </w:rPr>
    </w:lvl>
    <w:lvl w:ilvl="6" w:tplc="A0BCDB80">
      <w:numFmt w:val="bullet"/>
      <w:lvlText w:val="•"/>
      <w:lvlJc w:val="left"/>
      <w:pPr>
        <w:ind w:left="6050" w:hanging="248"/>
      </w:pPr>
      <w:rPr>
        <w:rFonts w:hint="default"/>
        <w:lang w:val="bg-BG" w:eastAsia="bg-BG" w:bidi="bg-BG"/>
      </w:rPr>
    </w:lvl>
    <w:lvl w:ilvl="7" w:tplc="3AF63B06">
      <w:numFmt w:val="bullet"/>
      <w:lvlText w:val="•"/>
      <w:lvlJc w:val="left"/>
      <w:pPr>
        <w:ind w:left="7038" w:hanging="248"/>
      </w:pPr>
      <w:rPr>
        <w:rFonts w:hint="default"/>
        <w:lang w:val="bg-BG" w:eastAsia="bg-BG" w:bidi="bg-BG"/>
      </w:rPr>
    </w:lvl>
    <w:lvl w:ilvl="8" w:tplc="C5B66F34">
      <w:numFmt w:val="bullet"/>
      <w:lvlText w:val="•"/>
      <w:lvlJc w:val="left"/>
      <w:pPr>
        <w:ind w:left="8027" w:hanging="248"/>
      </w:pPr>
      <w:rPr>
        <w:rFonts w:hint="default"/>
        <w:lang w:val="bg-BG" w:eastAsia="bg-BG" w:bidi="bg-BG"/>
      </w:rPr>
    </w:lvl>
  </w:abstractNum>
  <w:abstractNum w:abstractNumId="37" w15:restartNumberingAfterBreak="0">
    <w:nsid w:val="756034D8"/>
    <w:multiLevelType w:val="hybridMultilevel"/>
    <w:tmpl w:val="DC4CE1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024C2"/>
    <w:multiLevelType w:val="hybridMultilevel"/>
    <w:tmpl w:val="B0A6499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E0C8B"/>
    <w:multiLevelType w:val="multilevel"/>
    <w:tmpl w:val="EE689E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  <w:b w:val="0"/>
        <w:color w:val="auto"/>
      </w:r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EE02CA5"/>
    <w:multiLevelType w:val="hybridMultilevel"/>
    <w:tmpl w:val="6A162F96"/>
    <w:lvl w:ilvl="0" w:tplc="20C6A904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8"/>
  </w:num>
  <w:num w:numId="4">
    <w:abstractNumId w:val="39"/>
  </w:num>
  <w:num w:numId="5">
    <w:abstractNumId w:val="35"/>
  </w:num>
  <w:num w:numId="6">
    <w:abstractNumId w:val="32"/>
  </w:num>
  <w:num w:numId="7">
    <w:abstractNumId w:val="37"/>
  </w:num>
  <w:num w:numId="8">
    <w:abstractNumId w:val="33"/>
  </w:num>
  <w:num w:numId="9">
    <w:abstractNumId w:val="25"/>
  </w:num>
  <w:num w:numId="10">
    <w:abstractNumId w:val="15"/>
  </w:num>
  <w:num w:numId="11">
    <w:abstractNumId w:val="4"/>
  </w:num>
  <w:num w:numId="12">
    <w:abstractNumId w:val="17"/>
  </w:num>
  <w:num w:numId="13">
    <w:abstractNumId w:val="20"/>
  </w:num>
  <w:num w:numId="14">
    <w:abstractNumId w:val="22"/>
  </w:num>
  <w:num w:numId="15">
    <w:abstractNumId w:val="5"/>
  </w:num>
  <w:num w:numId="16">
    <w:abstractNumId w:val="11"/>
  </w:num>
  <w:num w:numId="17">
    <w:abstractNumId w:val="29"/>
  </w:num>
  <w:num w:numId="18">
    <w:abstractNumId w:val="19"/>
  </w:num>
  <w:num w:numId="19">
    <w:abstractNumId w:val="31"/>
  </w:num>
  <w:num w:numId="20">
    <w:abstractNumId w:val="14"/>
  </w:num>
  <w:num w:numId="21">
    <w:abstractNumId w:val="34"/>
  </w:num>
  <w:num w:numId="22">
    <w:abstractNumId w:val="10"/>
  </w:num>
  <w:num w:numId="23">
    <w:abstractNumId w:val="21"/>
  </w:num>
  <w:num w:numId="24">
    <w:abstractNumId w:val="2"/>
  </w:num>
  <w:num w:numId="25">
    <w:abstractNumId w:val="7"/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778" w:hanging="360"/>
        </w:pPr>
        <w:rPr>
          <w:rFonts w:ascii="Symbol" w:hAnsi="Symbol" w:hint="default"/>
        </w:rPr>
      </w:lvl>
    </w:lvlOverride>
  </w:num>
  <w:num w:numId="27">
    <w:abstractNumId w:val="40"/>
  </w:num>
  <w:num w:numId="2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778" w:hanging="360"/>
        </w:pPr>
        <w:rPr>
          <w:rFonts w:ascii="Symbol" w:hAnsi="Symbol" w:hint="default"/>
        </w:rPr>
      </w:lvl>
    </w:lvlOverride>
  </w:num>
  <w:num w:numId="2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3"/>
  </w:num>
  <w:num w:numId="33">
    <w:abstractNumId w:val="8"/>
  </w:num>
  <w:num w:numId="34">
    <w:abstractNumId w:val="38"/>
  </w:num>
  <w:num w:numId="35">
    <w:abstractNumId w:val="9"/>
  </w:num>
  <w:num w:numId="36">
    <w:abstractNumId w:val="27"/>
  </w:num>
  <w:num w:numId="37">
    <w:abstractNumId w:val="1"/>
  </w:num>
  <w:num w:numId="38">
    <w:abstractNumId w:val="28"/>
  </w:num>
  <w:num w:numId="39">
    <w:abstractNumId w:val="36"/>
  </w:num>
  <w:num w:numId="40">
    <w:abstractNumId w:val="16"/>
  </w:num>
  <w:num w:numId="41">
    <w:abstractNumId w:val="30"/>
  </w:num>
  <w:num w:numId="42">
    <w:abstractNumId w:val="12"/>
  </w:num>
  <w:num w:numId="43">
    <w:abstractNumId w:val="2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8B"/>
    <w:rsid w:val="00000389"/>
    <w:rsid w:val="00001AC0"/>
    <w:rsid w:val="000022F4"/>
    <w:rsid w:val="00003FA8"/>
    <w:rsid w:val="00004475"/>
    <w:rsid w:val="0000758E"/>
    <w:rsid w:val="000115AC"/>
    <w:rsid w:val="00012C67"/>
    <w:rsid w:val="00016489"/>
    <w:rsid w:val="00017BD7"/>
    <w:rsid w:val="000220CA"/>
    <w:rsid w:val="000233B0"/>
    <w:rsid w:val="00023FFF"/>
    <w:rsid w:val="000250F4"/>
    <w:rsid w:val="0002517D"/>
    <w:rsid w:val="00031694"/>
    <w:rsid w:val="00031805"/>
    <w:rsid w:val="0003229B"/>
    <w:rsid w:val="00035D4C"/>
    <w:rsid w:val="00040498"/>
    <w:rsid w:val="00041CF6"/>
    <w:rsid w:val="0004255C"/>
    <w:rsid w:val="00044D2E"/>
    <w:rsid w:val="00045695"/>
    <w:rsid w:val="00046BD0"/>
    <w:rsid w:val="00047858"/>
    <w:rsid w:val="00050407"/>
    <w:rsid w:val="00053B56"/>
    <w:rsid w:val="00054F8D"/>
    <w:rsid w:val="00055313"/>
    <w:rsid w:val="00056C04"/>
    <w:rsid w:val="000577F5"/>
    <w:rsid w:val="0006286B"/>
    <w:rsid w:val="00062BC1"/>
    <w:rsid w:val="0006331C"/>
    <w:rsid w:val="00063579"/>
    <w:rsid w:val="00064BEE"/>
    <w:rsid w:val="000657A7"/>
    <w:rsid w:val="00065E01"/>
    <w:rsid w:val="0006689D"/>
    <w:rsid w:val="00066A2D"/>
    <w:rsid w:val="00066F35"/>
    <w:rsid w:val="00067E1F"/>
    <w:rsid w:val="00070C57"/>
    <w:rsid w:val="00071805"/>
    <w:rsid w:val="000718CB"/>
    <w:rsid w:val="00072290"/>
    <w:rsid w:val="00072D53"/>
    <w:rsid w:val="00075264"/>
    <w:rsid w:val="00077CE1"/>
    <w:rsid w:val="000814CA"/>
    <w:rsid w:val="00082B91"/>
    <w:rsid w:val="00083177"/>
    <w:rsid w:val="00083B11"/>
    <w:rsid w:val="00083DB6"/>
    <w:rsid w:val="00084E6E"/>
    <w:rsid w:val="000910E1"/>
    <w:rsid w:val="00091D41"/>
    <w:rsid w:val="00092E92"/>
    <w:rsid w:val="000960CB"/>
    <w:rsid w:val="00096BB0"/>
    <w:rsid w:val="000A030A"/>
    <w:rsid w:val="000A3503"/>
    <w:rsid w:val="000B0996"/>
    <w:rsid w:val="000B0A37"/>
    <w:rsid w:val="000B22CF"/>
    <w:rsid w:val="000B52CC"/>
    <w:rsid w:val="000B541D"/>
    <w:rsid w:val="000B7139"/>
    <w:rsid w:val="000C0CFF"/>
    <w:rsid w:val="000C6266"/>
    <w:rsid w:val="000D09AB"/>
    <w:rsid w:val="000D0CE0"/>
    <w:rsid w:val="000D10D4"/>
    <w:rsid w:val="000D2464"/>
    <w:rsid w:val="000D7EF7"/>
    <w:rsid w:val="000E0BE4"/>
    <w:rsid w:val="000E0F1E"/>
    <w:rsid w:val="000E1EE8"/>
    <w:rsid w:val="000E7C0C"/>
    <w:rsid w:val="000F03C6"/>
    <w:rsid w:val="000F0F18"/>
    <w:rsid w:val="000F2963"/>
    <w:rsid w:val="000F2FDA"/>
    <w:rsid w:val="000F3A1B"/>
    <w:rsid w:val="000F7CF0"/>
    <w:rsid w:val="0010224F"/>
    <w:rsid w:val="00105840"/>
    <w:rsid w:val="00106F33"/>
    <w:rsid w:val="00110208"/>
    <w:rsid w:val="00111E03"/>
    <w:rsid w:val="001123D1"/>
    <w:rsid w:val="0012200E"/>
    <w:rsid w:val="00122D0F"/>
    <w:rsid w:val="00124A71"/>
    <w:rsid w:val="00131C76"/>
    <w:rsid w:val="00134B59"/>
    <w:rsid w:val="00135323"/>
    <w:rsid w:val="001405F4"/>
    <w:rsid w:val="00140A80"/>
    <w:rsid w:val="00141232"/>
    <w:rsid w:val="00141DA9"/>
    <w:rsid w:val="00141E4E"/>
    <w:rsid w:val="001437F0"/>
    <w:rsid w:val="0014606C"/>
    <w:rsid w:val="0014684D"/>
    <w:rsid w:val="00146995"/>
    <w:rsid w:val="001549AF"/>
    <w:rsid w:val="001566E7"/>
    <w:rsid w:val="001602C3"/>
    <w:rsid w:val="0016193B"/>
    <w:rsid w:val="00164D45"/>
    <w:rsid w:val="00166BF7"/>
    <w:rsid w:val="00167DE9"/>
    <w:rsid w:val="00172B6F"/>
    <w:rsid w:val="00177428"/>
    <w:rsid w:val="001778B9"/>
    <w:rsid w:val="00177C61"/>
    <w:rsid w:val="00183464"/>
    <w:rsid w:val="001856F1"/>
    <w:rsid w:val="00196155"/>
    <w:rsid w:val="00196C4C"/>
    <w:rsid w:val="00197C08"/>
    <w:rsid w:val="001A067B"/>
    <w:rsid w:val="001A5B14"/>
    <w:rsid w:val="001A71B0"/>
    <w:rsid w:val="001B264D"/>
    <w:rsid w:val="001B3CBD"/>
    <w:rsid w:val="001B445D"/>
    <w:rsid w:val="001B4D02"/>
    <w:rsid w:val="001B5F03"/>
    <w:rsid w:val="001B7DB2"/>
    <w:rsid w:val="001C17D7"/>
    <w:rsid w:val="001C2B52"/>
    <w:rsid w:val="001C5D05"/>
    <w:rsid w:val="001C5E07"/>
    <w:rsid w:val="001C76C8"/>
    <w:rsid w:val="001C7873"/>
    <w:rsid w:val="001C7905"/>
    <w:rsid w:val="001D0394"/>
    <w:rsid w:val="001D3CBF"/>
    <w:rsid w:val="001D40DD"/>
    <w:rsid w:val="001D48D7"/>
    <w:rsid w:val="001D6674"/>
    <w:rsid w:val="001D74BE"/>
    <w:rsid w:val="001E0C02"/>
    <w:rsid w:val="001E1C36"/>
    <w:rsid w:val="001E2256"/>
    <w:rsid w:val="001E4D21"/>
    <w:rsid w:val="001E4D9C"/>
    <w:rsid w:val="001E5C3D"/>
    <w:rsid w:val="001E7665"/>
    <w:rsid w:val="001F1B98"/>
    <w:rsid w:val="001F20EA"/>
    <w:rsid w:val="001F2E0F"/>
    <w:rsid w:val="001F43A7"/>
    <w:rsid w:val="001F54EC"/>
    <w:rsid w:val="001F66CE"/>
    <w:rsid w:val="00200A58"/>
    <w:rsid w:val="0020143F"/>
    <w:rsid w:val="00204095"/>
    <w:rsid w:val="002046F5"/>
    <w:rsid w:val="00204C53"/>
    <w:rsid w:val="002101C0"/>
    <w:rsid w:val="00212CF9"/>
    <w:rsid w:val="00213561"/>
    <w:rsid w:val="00214559"/>
    <w:rsid w:val="002150BF"/>
    <w:rsid w:val="00215CA4"/>
    <w:rsid w:val="00216831"/>
    <w:rsid w:val="002172D6"/>
    <w:rsid w:val="0022329C"/>
    <w:rsid w:val="002238B1"/>
    <w:rsid w:val="00224F88"/>
    <w:rsid w:val="00226C40"/>
    <w:rsid w:val="00227C08"/>
    <w:rsid w:val="00227D3A"/>
    <w:rsid w:val="0023146A"/>
    <w:rsid w:val="002317BA"/>
    <w:rsid w:val="00234154"/>
    <w:rsid w:val="00236164"/>
    <w:rsid w:val="0023665F"/>
    <w:rsid w:val="00236A5F"/>
    <w:rsid w:val="002417DC"/>
    <w:rsid w:val="002432DD"/>
    <w:rsid w:val="0024761E"/>
    <w:rsid w:val="0025012C"/>
    <w:rsid w:val="002515A6"/>
    <w:rsid w:val="002520A7"/>
    <w:rsid w:val="0025399A"/>
    <w:rsid w:val="0025754F"/>
    <w:rsid w:val="00260482"/>
    <w:rsid w:val="00260884"/>
    <w:rsid w:val="00263247"/>
    <w:rsid w:val="0026570B"/>
    <w:rsid w:val="00265792"/>
    <w:rsid w:val="0026686E"/>
    <w:rsid w:val="002668C9"/>
    <w:rsid w:val="00271F1B"/>
    <w:rsid w:val="00272071"/>
    <w:rsid w:val="0027208F"/>
    <w:rsid w:val="002726B4"/>
    <w:rsid w:val="0027382F"/>
    <w:rsid w:val="00274664"/>
    <w:rsid w:val="00277F39"/>
    <w:rsid w:val="002844B9"/>
    <w:rsid w:val="00284B65"/>
    <w:rsid w:val="002864F6"/>
    <w:rsid w:val="00291C57"/>
    <w:rsid w:val="00293488"/>
    <w:rsid w:val="00293513"/>
    <w:rsid w:val="0029457C"/>
    <w:rsid w:val="0029492F"/>
    <w:rsid w:val="002953D0"/>
    <w:rsid w:val="002966A9"/>
    <w:rsid w:val="002A0AA4"/>
    <w:rsid w:val="002A0C60"/>
    <w:rsid w:val="002A257E"/>
    <w:rsid w:val="002A59FA"/>
    <w:rsid w:val="002A7AE7"/>
    <w:rsid w:val="002B0CCC"/>
    <w:rsid w:val="002B247C"/>
    <w:rsid w:val="002B48A5"/>
    <w:rsid w:val="002B7993"/>
    <w:rsid w:val="002B7E57"/>
    <w:rsid w:val="002C08DC"/>
    <w:rsid w:val="002C22F3"/>
    <w:rsid w:val="002C2E99"/>
    <w:rsid w:val="002C38D0"/>
    <w:rsid w:val="002C4259"/>
    <w:rsid w:val="002C7A5B"/>
    <w:rsid w:val="002D05E3"/>
    <w:rsid w:val="002D294D"/>
    <w:rsid w:val="002D29B0"/>
    <w:rsid w:val="002D4002"/>
    <w:rsid w:val="002D421B"/>
    <w:rsid w:val="002D7C1E"/>
    <w:rsid w:val="002E057A"/>
    <w:rsid w:val="002E06EB"/>
    <w:rsid w:val="002E0F68"/>
    <w:rsid w:val="002E1033"/>
    <w:rsid w:val="002E136F"/>
    <w:rsid w:val="002E15E6"/>
    <w:rsid w:val="002E3FFF"/>
    <w:rsid w:val="002E4E39"/>
    <w:rsid w:val="002E56BD"/>
    <w:rsid w:val="002E6F01"/>
    <w:rsid w:val="002E7CBB"/>
    <w:rsid w:val="002F6260"/>
    <w:rsid w:val="002F62E5"/>
    <w:rsid w:val="002F797C"/>
    <w:rsid w:val="00301446"/>
    <w:rsid w:val="0030194B"/>
    <w:rsid w:val="00301EEB"/>
    <w:rsid w:val="0030291A"/>
    <w:rsid w:val="00306D6D"/>
    <w:rsid w:val="00315045"/>
    <w:rsid w:val="00315DA0"/>
    <w:rsid w:val="003173CB"/>
    <w:rsid w:val="00317A80"/>
    <w:rsid w:val="00320EEF"/>
    <w:rsid w:val="0032418B"/>
    <w:rsid w:val="00324445"/>
    <w:rsid w:val="0032453C"/>
    <w:rsid w:val="00325B95"/>
    <w:rsid w:val="00326A54"/>
    <w:rsid w:val="00330FA8"/>
    <w:rsid w:val="003312E4"/>
    <w:rsid w:val="00332CE5"/>
    <w:rsid w:val="00333891"/>
    <w:rsid w:val="0033514B"/>
    <w:rsid w:val="003361A7"/>
    <w:rsid w:val="003366DA"/>
    <w:rsid w:val="003400E5"/>
    <w:rsid w:val="003423A6"/>
    <w:rsid w:val="003461AC"/>
    <w:rsid w:val="00346301"/>
    <w:rsid w:val="0034638F"/>
    <w:rsid w:val="00350A7F"/>
    <w:rsid w:val="00351C7F"/>
    <w:rsid w:val="00352B5F"/>
    <w:rsid w:val="00353B0D"/>
    <w:rsid w:val="0035694F"/>
    <w:rsid w:val="00356F55"/>
    <w:rsid w:val="00361E1D"/>
    <w:rsid w:val="0036291C"/>
    <w:rsid w:val="0036660C"/>
    <w:rsid w:val="003743A2"/>
    <w:rsid w:val="003767F5"/>
    <w:rsid w:val="003803AA"/>
    <w:rsid w:val="00381C1C"/>
    <w:rsid w:val="00382309"/>
    <w:rsid w:val="00383682"/>
    <w:rsid w:val="003839E1"/>
    <w:rsid w:val="0039051F"/>
    <w:rsid w:val="00392740"/>
    <w:rsid w:val="00392A38"/>
    <w:rsid w:val="00393574"/>
    <w:rsid w:val="00393D63"/>
    <w:rsid w:val="003965E5"/>
    <w:rsid w:val="00396615"/>
    <w:rsid w:val="003A0239"/>
    <w:rsid w:val="003A058A"/>
    <w:rsid w:val="003A16DF"/>
    <w:rsid w:val="003A19B2"/>
    <w:rsid w:val="003A2342"/>
    <w:rsid w:val="003A346F"/>
    <w:rsid w:val="003A36EA"/>
    <w:rsid w:val="003A455C"/>
    <w:rsid w:val="003A5198"/>
    <w:rsid w:val="003B035F"/>
    <w:rsid w:val="003B057A"/>
    <w:rsid w:val="003B0D99"/>
    <w:rsid w:val="003B1631"/>
    <w:rsid w:val="003B3569"/>
    <w:rsid w:val="003B42AC"/>
    <w:rsid w:val="003B50BA"/>
    <w:rsid w:val="003B6BC2"/>
    <w:rsid w:val="003B6E8C"/>
    <w:rsid w:val="003B73BC"/>
    <w:rsid w:val="003C0C05"/>
    <w:rsid w:val="003C3464"/>
    <w:rsid w:val="003C65F2"/>
    <w:rsid w:val="003D1056"/>
    <w:rsid w:val="003D4F5F"/>
    <w:rsid w:val="003D4FEE"/>
    <w:rsid w:val="003D536F"/>
    <w:rsid w:val="003E17E8"/>
    <w:rsid w:val="003E45DD"/>
    <w:rsid w:val="003F01E3"/>
    <w:rsid w:val="003F3D79"/>
    <w:rsid w:val="003F6D0B"/>
    <w:rsid w:val="003F7019"/>
    <w:rsid w:val="003F7442"/>
    <w:rsid w:val="00403840"/>
    <w:rsid w:val="00404F23"/>
    <w:rsid w:val="00404F4A"/>
    <w:rsid w:val="00406DE8"/>
    <w:rsid w:val="00407D47"/>
    <w:rsid w:val="00411BEF"/>
    <w:rsid w:val="00413C57"/>
    <w:rsid w:val="004143C5"/>
    <w:rsid w:val="00415069"/>
    <w:rsid w:val="00415C10"/>
    <w:rsid w:val="00415E96"/>
    <w:rsid w:val="004168D8"/>
    <w:rsid w:val="00420FF7"/>
    <w:rsid w:val="00421A1A"/>
    <w:rsid w:val="00423163"/>
    <w:rsid w:val="00424324"/>
    <w:rsid w:val="00427356"/>
    <w:rsid w:val="00432272"/>
    <w:rsid w:val="004339F5"/>
    <w:rsid w:val="00435C32"/>
    <w:rsid w:val="004369C8"/>
    <w:rsid w:val="00436C65"/>
    <w:rsid w:val="00437192"/>
    <w:rsid w:val="004411F6"/>
    <w:rsid w:val="004412C5"/>
    <w:rsid w:val="00450D9F"/>
    <w:rsid w:val="004520FD"/>
    <w:rsid w:val="004600CA"/>
    <w:rsid w:val="00460FAD"/>
    <w:rsid w:val="004674F6"/>
    <w:rsid w:val="00470228"/>
    <w:rsid w:val="00470BB6"/>
    <w:rsid w:val="004719D0"/>
    <w:rsid w:val="0047338E"/>
    <w:rsid w:val="004742C2"/>
    <w:rsid w:val="00476DE5"/>
    <w:rsid w:val="004804DE"/>
    <w:rsid w:val="004848D4"/>
    <w:rsid w:val="00486C7B"/>
    <w:rsid w:val="00486FEB"/>
    <w:rsid w:val="00487938"/>
    <w:rsid w:val="00487BF8"/>
    <w:rsid w:val="004906D6"/>
    <w:rsid w:val="004916EA"/>
    <w:rsid w:val="00492489"/>
    <w:rsid w:val="00492578"/>
    <w:rsid w:val="00494A0A"/>
    <w:rsid w:val="00494B25"/>
    <w:rsid w:val="00496905"/>
    <w:rsid w:val="004A31A4"/>
    <w:rsid w:val="004A6F38"/>
    <w:rsid w:val="004A7311"/>
    <w:rsid w:val="004B1DBA"/>
    <w:rsid w:val="004B42BA"/>
    <w:rsid w:val="004B5151"/>
    <w:rsid w:val="004C0479"/>
    <w:rsid w:val="004C0553"/>
    <w:rsid w:val="004C08BE"/>
    <w:rsid w:val="004C2A78"/>
    <w:rsid w:val="004C35E9"/>
    <w:rsid w:val="004C3DE2"/>
    <w:rsid w:val="004C3EE3"/>
    <w:rsid w:val="004C4A69"/>
    <w:rsid w:val="004C560A"/>
    <w:rsid w:val="004D37BA"/>
    <w:rsid w:val="004D7D65"/>
    <w:rsid w:val="004E1840"/>
    <w:rsid w:val="004E1F99"/>
    <w:rsid w:val="004E3CC4"/>
    <w:rsid w:val="004E41DF"/>
    <w:rsid w:val="004E56D4"/>
    <w:rsid w:val="004F12FB"/>
    <w:rsid w:val="004F2F17"/>
    <w:rsid w:val="004F3527"/>
    <w:rsid w:val="004F5CB8"/>
    <w:rsid w:val="004F65A7"/>
    <w:rsid w:val="004F6F53"/>
    <w:rsid w:val="0050170A"/>
    <w:rsid w:val="00501A26"/>
    <w:rsid w:val="00501CD2"/>
    <w:rsid w:val="0050250B"/>
    <w:rsid w:val="00502D6E"/>
    <w:rsid w:val="005047B0"/>
    <w:rsid w:val="00507385"/>
    <w:rsid w:val="00510E46"/>
    <w:rsid w:val="00511FF0"/>
    <w:rsid w:val="00512700"/>
    <w:rsid w:val="005129EF"/>
    <w:rsid w:val="00513E05"/>
    <w:rsid w:val="005160B8"/>
    <w:rsid w:val="00516737"/>
    <w:rsid w:val="005203FA"/>
    <w:rsid w:val="00521B36"/>
    <w:rsid w:val="0052254F"/>
    <w:rsid w:val="00522630"/>
    <w:rsid w:val="00524CF7"/>
    <w:rsid w:val="0052757F"/>
    <w:rsid w:val="0053220F"/>
    <w:rsid w:val="005326A0"/>
    <w:rsid w:val="00532E9C"/>
    <w:rsid w:val="00536147"/>
    <w:rsid w:val="0054703E"/>
    <w:rsid w:val="00551019"/>
    <w:rsid w:val="00551439"/>
    <w:rsid w:val="00551A85"/>
    <w:rsid w:val="00552D29"/>
    <w:rsid w:val="005555A4"/>
    <w:rsid w:val="00556557"/>
    <w:rsid w:val="00556DD2"/>
    <w:rsid w:val="005607F8"/>
    <w:rsid w:val="00562137"/>
    <w:rsid w:val="00563341"/>
    <w:rsid w:val="005635D2"/>
    <w:rsid w:val="00567CC4"/>
    <w:rsid w:val="00567E7E"/>
    <w:rsid w:val="0057074A"/>
    <w:rsid w:val="00575075"/>
    <w:rsid w:val="00575298"/>
    <w:rsid w:val="00581BC1"/>
    <w:rsid w:val="00586C4C"/>
    <w:rsid w:val="0059217C"/>
    <w:rsid w:val="0059285F"/>
    <w:rsid w:val="005978E6"/>
    <w:rsid w:val="005A08E1"/>
    <w:rsid w:val="005A1EBC"/>
    <w:rsid w:val="005A2305"/>
    <w:rsid w:val="005A3415"/>
    <w:rsid w:val="005A5340"/>
    <w:rsid w:val="005A5CD4"/>
    <w:rsid w:val="005B20FC"/>
    <w:rsid w:val="005B2D78"/>
    <w:rsid w:val="005B5F9E"/>
    <w:rsid w:val="005B6171"/>
    <w:rsid w:val="005B70A9"/>
    <w:rsid w:val="005C1A40"/>
    <w:rsid w:val="005C40FB"/>
    <w:rsid w:val="005C5F73"/>
    <w:rsid w:val="005D0A0D"/>
    <w:rsid w:val="005D1669"/>
    <w:rsid w:val="005D51BE"/>
    <w:rsid w:val="005E2077"/>
    <w:rsid w:val="005E2293"/>
    <w:rsid w:val="005E3D6E"/>
    <w:rsid w:val="005E3FBC"/>
    <w:rsid w:val="005E444C"/>
    <w:rsid w:val="005F1033"/>
    <w:rsid w:val="005F1A91"/>
    <w:rsid w:val="005F3114"/>
    <w:rsid w:val="005F558D"/>
    <w:rsid w:val="00600071"/>
    <w:rsid w:val="006014A7"/>
    <w:rsid w:val="006015C1"/>
    <w:rsid w:val="00602BF3"/>
    <w:rsid w:val="00604428"/>
    <w:rsid w:val="00604941"/>
    <w:rsid w:val="006117AE"/>
    <w:rsid w:val="0061330F"/>
    <w:rsid w:val="006135BB"/>
    <w:rsid w:val="00613F98"/>
    <w:rsid w:val="00621BD9"/>
    <w:rsid w:val="00621CB0"/>
    <w:rsid w:val="00624E46"/>
    <w:rsid w:val="00632997"/>
    <w:rsid w:val="0063318B"/>
    <w:rsid w:val="0063506B"/>
    <w:rsid w:val="006409B3"/>
    <w:rsid w:val="00641078"/>
    <w:rsid w:val="006417AD"/>
    <w:rsid w:val="00641A41"/>
    <w:rsid w:val="00643473"/>
    <w:rsid w:val="00644FC5"/>
    <w:rsid w:val="0064580C"/>
    <w:rsid w:val="00645DD0"/>
    <w:rsid w:val="00650118"/>
    <w:rsid w:val="00653F3F"/>
    <w:rsid w:val="0065443B"/>
    <w:rsid w:val="00660537"/>
    <w:rsid w:val="00662163"/>
    <w:rsid w:val="00664979"/>
    <w:rsid w:val="00665730"/>
    <w:rsid w:val="0066574C"/>
    <w:rsid w:val="00665951"/>
    <w:rsid w:val="0066645B"/>
    <w:rsid w:val="006667F8"/>
    <w:rsid w:val="006712E8"/>
    <w:rsid w:val="006735FB"/>
    <w:rsid w:val="00674F55"/>
    <w:rsid w:val="00675E1F"/>
    <w:rsid w:val="006765A2"/>
    <w:rsid w:val="006769F2"/>
    <w:rsid w:val="00676CB9"/>
    <w:rsid w:val="006778AF"/>
    <w:rsid w:val="00680145"/>
    <w:rsid w:val="00682A41"/>
    <w:rsid w:val="0068625A"/>
    <w:rsid w:val="00686BFF"/>
    <w:rsid w:val="00693AB7"/>
    <w:rsid w:val="00695E1B"/>
    <w:rsid w:val="006A0841"/>
    <w:rsid w:val="006A1C90"/>
    <w:rsid w:val="006A20CA"/>
    <w:rsid w:val="006A2407"/>
    <w:rsid w:val="006A3D4C"/>
    <w:rsid w:val="006A54BF"/>
    <w:rsid w:val="006B0333"/>
    <w:rsid w:val="006B331D"/>
    <w:rsid w:val="006B3D58"/>
    <w:rsid w:val="006B5DD6"/>
    <w:rsid w:val="006C565A"/>
    <w:rsid w:val="006C5713"/>
    <w:rsid w:val="006D4B18"/>
    <w:rsid w:val="006D4B72"/>
    <w:rsid w:val="006D70F4"/>
    <w:rsid w:val="006E4A99"/>
    <w:rsid w:val="006E5B3C"/>
    <w:rsid w:val="006E66D6"/>
    <w:rsid w:val="006E7CCC"/>
    <w:rsid w:val="006F0B59"/>
    <w:rsid w:val="006F1616"/>
    <w:rsid w:val="006F4650"/>
    <w:rsid w:val="006F5735"/>
    <w:rsid w:val="006F7297"/>
    <w:rsid w:val="00702B8E"/>
    <w:rsid w:val="007046A9"/>
    <w:rsid w:val="00705970"/>
    <w:rsid w:val="0070682A"/>
    <w:rsid w:val="007109CD"/>
    <w:rsid w:val="00711D24"/>
    <w:rsid w:val="00711DD9"/>
    <w:rsid w:val="00713A13"/>
    <w:rsid w:val="00714A0D"/>
    <w:rsid w:val="00716975"/>
    <w:rsid w:val="00717643"/>
    <w:rsid w:val="00720C45"/>
    <w:rsid w:val="00722EB8"/>
    <w:rsid w:val="00726776"/>
    <w:rsid w:val="00726A86"/>
    <w:rsid w:val="00731405"/>
    <w:rsid w:val="007423F9"/>
    <w:rsid w:val="00751206"/>
    <w:rsid w:val="00751287"/>
    <w:rsid w:val="007526B2"/>
    <w:rsid w:val="00752D29"/>
    <w:rsid w:val="00755028"/>
    <w:rsid w:val="007552B7"/>
    <w:rsid w:val="00761BD2"/>
    <w:rsid w:val="00763286"/>
    <w:rsid w:val="0076375A"/>
    <w:rsid w:val="00766C47"/>
    <w:rsid w:val="00767132"/>
    <w:rsid w:val="00767996"/>
    <w:rsid w:val="00767A24"/>
    <w:rsid w:val="00771BAE"/>
    <w:rsid w:val="007764CB"/>
    <w:rsid w:val="007801B0"/>
    <w:rsid w:val="00780C54"/>
    <w:rsid w:val="00781BE0"/>
    <w:rsid w:val="007820AA"/>
    <w:rsid w:val="00782C65"/>
    <w:rsid w:val="0078505C"/>
    <w:rsid w:val="00786968"/>
    <w:rsid w:val="007932AC"/>
    <w:rsid w:val="00795B38"/>
    <w:rsid w:val="00795EE2"/>
    <w:rsid w:val="0079625C"/>
    <w:rsid w:val="007A3F77"/>
    <w:rsid w:val="007A66EA"/>
    <w:rsid w:val="007A6D4D"/>
    <w:rsid w:val="007B15D4"/>
    <w:rsid w:val="007B1BAC"/>
    <w:rsid w:val="007B236D"/>
    <w:rsid w:val="007B2D91"/>
    <w:rsid w:val="007B40EE"/>
    <w:rsid w:val="007B45BC"/>
    <w:rsid w:val="007B4A6F"/>
    <w:rsid w:val="007B773F"/>
    <w:rsid w:val="007B7862"/>
    <w:rsid w:val="007B7A37"/>
    <w:rsid w:val="007C0018"/>
    <w:rsid w:val="007C0F00"/>
    <w:rsid w:val="007C1702"/>
    <w:rsid w:val="007C3821"/>
    <w:rsid w:val="007C3ADE"/>
    <w:rsid w:val="007C7EF5"/>
    <w:rsid w:val="007D12A5"/>
    <w:rsid w:val="007D6155"/>
    <w:rsid w:val="007E021A"/>
    <w:rsid w:val="007E0DA4"/>
    <w:rsid w:val="007E1373"/>
    <w:rsid w:val="007E1F0F"/>
    <w:rsid w:val="007E3BE9"/>
    <w:rsid w:val="007E5D3E"/>
    <w:rsid w:val="007E6D83"/>
    <w:rsid w:val="007E78D7"/>
    <w:rsid w:val="007F19EB"/>
    <w:rsid w:val="007F20A8"/>
    <w:rsid w:val="007F3F26"/>
    <w:rsid w:val="007F520C"/>
    <w:rsid w:val="007F7466"/>
    <w:rsid w:val="00801B77"/>
    <w:rsid w:val="008052B8"/>
    <w:rsid w:val="00805521"/>
    <w:rsid w:val="00805B88"/>
    <w:rsid w:val="008065CC"/>
    <w:rsid w:val="00810EAE"/>
    <w:rsid w:val="0081107A"/>
    <w:rsid w:val="00811354"/>
    <w:rsid w:val="00812457"/>
    <w:rsid w:val="00812857"/>
    <w:rsid w:val="00815790"/>
    <w:rsid w:val="00820142"/>
    <w:rsid w:val="008260F3"/>
    <w:rsid w:val="00826240"/>
    <w:rsid w:val="00830DB2"/>
    <w:rsid w:val="008321B7"/>
    <w:rsid w:val="008342A9"/>
    <w:rsid w:val="0083586C"/>
    <w:rsid w:val="00840FDA"/>
    <w:rsid w:val="0084273F"/>
    <w:rsid w:val="00842F1D"/>
    <w:rsid w:val="008478C8"/>
    <w:rsid w:val="00847EA7"/>
    <w:rsid w:val="00855668"/>
    <w:rsid w:val="00862812"/>
    <w:rsid w:val="00863A5C"/>
    <w:rsid w:val="008677DD"/>
    <w:rsid w:val="00873F27"/>
    <w:rsid w:val="008753DC"/>
    <w:rsid w:val="00876A72"/>
    <w:rsid w:val="00880D88"/>
    <w:rsid w:val="008815E3"/>
    <w:rsid w:val="00884DF0"/>
    <w:rsid w:val="008865AE"/>
    <w:rsid w:val="008872F7"/>
    <w:rsid w:val="008942CF"/>
    <w:rsid w:val="008952E9"/>
    <w:rsid w:val="008A00D7"/>
    <w:rsid w:val="008A0EE1"/>
    <w:rsid w:val="008A1BE2"/>
    <w:rsid w:val="008A2208"/>
    <w:rsid w:val="008A2358"/>
    <w:rsid w:val="008A31E1"/>
    <w:rsid w:val="008A55DD"/>
    <w:rsid w:val="008A7B15"/>
    <w:rsid w:val="008A7EBA"/>
    <w:rsid w:val="008B221F"/>
    <w:rsid w:val="008B2290"/>
    <w:rsid w:val="008B3F4C"/>
    <w:rsid w:val="008B4A4D"/>
    <w:rsid w:val="008B53CF"/>
    <w:rsid w:val="008B5866"/>
    <w:rsid w:val="008B6531"/>
    <w:rsid w:val="008B7A5B"/>
    <w:rsid w:val="008B7C48"/>
    <w:rsid w:val="008C4C1F"/>
    <w:rsid w:val="008C5075"/>
    <w:rsid w:val="008D0849"/>
    <w:rsid w:val="008D3F0C"/>
    <w:rsid w:val="008D4460"/>
    <w:rsid w:val="008D5E80"/>
    <w:rsid w:val="008E3456"/>
    <w:rsid w:val="008E58F1"/>
    <w:rsid w:val="008F007A"/>
    <w:rsid w:val="008F11B2"/>
    <w:rsid w:val="008F4CE0"/>
    <w:rsid w:val="00904916"/>
    <w:rsid w:val="009051D3"/>
    <w:rsid w:val="00905E6F"/>
    <w:rsid w:val="00906091"/>
    <w:rsid w:val="00906E58"/>
    <w:rsid w:val="00907326"/>
    <w:rsid w:val="00913B27"/>
    <w:rsid w:val="00915138"/>
    <w:rsid w:val="00915D7F"/>
    <w:rsid w:val="009170A4"/>
    <w:rsid w:val="009222F6"/>
    <w:rsid w:val="00922369"/>
    <w:rsid w:val="009237A6"/>
    <w:rsid w:val="009243B2"/>
    <w:rsid w:val="00926562"/>
    <w:rsid w:val="00926D41"/>
    <w:rsid w:val="009301D9"/>
    <w:rsid w:val="00930AFF"/>
    <w:rsid w:val="00932DBB"/>
    <w:rsid w:val="00934868"/>
    <w:rsid w:val="0093526D"/>
    <w:rsid w:val="00936C4E"/>
    <w:rsid w:val="00940147"/>
    <w:rsid w:val="0094144E"/>
    <w:rsid w:val="00942D79"/>
    <w:rsid w:val="00942DE7"/>
    <w:rsid w:val="009436F8"/>
    <w:rsid w:val="00943C58"/>
    <w:rsid w:val="00944377"/>
    <w:rsid w:val="0094645A"/>
    <w:rsid w:val="009514C0"/>
    <w:rsid w:val="00953E04"/>
    <w:rsid w:val="00956F76"/>
    <w:rsid w:val="00962217"/>
    <w:rsid w:val="00962811"/>
    <w:rsid w:val="0096317D"/>
    <w:rsid w:val="009649C9"/>
    <w:rsid w:val="00964B6F"/>
    <w:rsid w:val="00966243"/>
    <w:rsid w:val="009662DF"/>
    <w:rsid w:val="00970037"/>
    <w:rsid w:val="00971297"/>
    <w:rsid w:val="00972004"/>
    <w:rsid w:val="0097240D"/>
    <w:rsid w:val="00974EF5"/>
    <w:rsid w:val="00976F21"/>
    <w:rsid w:val="00977398"/>
    <w:rsid w:val="0097744C"/>
    <w:rsid w:val="00980219"/>
    <w:rsid w:val="0098095C"/>
    <w:rsid w:val="0098349B"/>
    <w:rsid w:val="00986944"/>
    <w:rsid w:val="009873D4"/>
    <w:rsid w:val="00991CD6"/>
    <w:rsid w:val="00993A16"/>
    <w:rsid w:val="009967A2"/>
    <w:rsid w:val="009A310E"/>
    <w:rsid w:val="009B02B2"/>
    <w:rsid w:val="009B1E6E"/>
    <w:rsid w:val="009B35E0"/>
    <w:rsid w:val="009B4BD4"/>
    <w:rsid w:val="009B60F7"/>
    <w:rsid w:val="009C1632"/>
    <w:rsid w:val="009C2FEF"/>
    <w:rsid w:val="009C755D"/>
    <w:rsid w:val="009C78E1"/>
    <w:rsid w:val="009D1C7E"/>
    <w:rsid w:val="009D1E72"/>
    <w:rsid w:val="009D3D80"/>
    <w:rsid w:val="009D4C64"/>
    <w:rsid w:val="009D58F4"/>
    <w:rsid w:val="009E2364"/>
    <w:rsid w:val="009E253D"/>
    <w:rsid w:val="009E5A1B"/>
    <w:rsid w:val="009E7C58"/>
    <w:rsid w:val="009F0B85"/>
    <w:rsid w:val="009F1329"/>
    <w:rsid w:val="009F1ABA"/>
    <w:rsid w:val="009F2CD4"/>
    <w:rsid w:val="009F49AD"/>
    <w:rsid w:val="009F6167"/>
    <w:rsid w:val="00A03266"/>
    <w:rsid w:val="00A0394D"/>
    <w:rsid w:val="00A057B1"/>
    <w:rsid w:val="00A05BD0"/>
    <w:rsid w:val="00A06A2C"/>
    <w:rsid w:val="00A07096"/>
    <w:rsid w:val="00A1022D"/>
    <w:rsid w:val="00A12741"/>
    <w:rsid w:val="00A14164"/>
    <w:rsid w:val="00A146C1"/>
    <w:rsid w:val="00A14BEA"/>
    <w:rsid w:val="00A21BEB"/>
    <w:rsid w:val="00A2208F"/>
    <w:rsid w:val="00A22428"/>
    <w:rsid w:val="00A24413"/>
    <w:rsid w:val="00A25683"/>
    <w:rsid w:val="00A26826"/>
    <w:rsid w:val="00A314D9"/>
    <w:rsid w:val="00A3310D"/>
    <w:rsid w:val="00A33E56"/>
    <w:rsid w:val="00A34823"/>
    <w:rsid w:val="00A35CD7"/>
    <w:rsid w:val="00A3650F"/>
    <w:rsid w:val="00A375AA"/>
    <w:rsid w:val="00A42EF0"/>
    <w:rsid w:val="00A43717"/>
    <w:rsid w:val="00A43D3B"/>
    <w:rsid w:val="00A458F9"/>
    <w:rsid w:val="00A45CB0"/>
    <w:rsid w:val="00A476E3"/>
    <w:rsid w:val="00A50687"/>
    <w:rsid w:val="00A507F6"/>
    <w:rsid w:val="00A52350"/>
    <w:rsid w:val="00A537A5"/>
    <w:rsid w:val="00A53913"/>
    <w:rsid w:val="00A5498C"/>
    <w:rsid w:val="00A5520D"/>
    <w:rsid w:val="00A5538F"/>
    <w:rsid w:val="00A61960"/>
    <w:rsid w:val="00A63156"/>
    <w:rsid w:val="00A657B2"/>
    <w:rsid w:val="00A66C56"/>
    <w:rsid w:val="00A71F7F"/>
    <w:rsid w:val="00A73D86"/>
    <w:rsid w:val="00A74D38"/>
    <w:rsid w:val="00A75592"/>
    <w:rsid w:val="00A81C5C"/>
    <w:rsid w:val="00A830A1"/>
    <w:rsid w:val="00A83697"/>
    <w:rsid w:val="00A836B6"/>
    <w:rsid w:val="00A836B9"/>
    <w:rsid w:val="00A8423F"/>
    <w:rsid w:val="00A862C6"/>
    <w:rsid w:val="00A87073"/>
    <w:rsid w:val="00A8707E"/>
    <w:rsid w:val="00A903D8"/>
    <w:rsid w:val="00A9043C"/>
    <w:rsid w:val="00A909A7"/>
    <w:rsid w:val="00A95291"/>
    <w:rsid w:val="00A966EA"/>
    <w:rsid w:val="00A9705A"/>
    <w:rsid w:val="00AA04D0"/>
    <w:rsid w:val="00AA2696"/>
    <w:rsid w:val="00AA3FA6"/>
    <w:rsid w:val="00AA4322"/>
    <w:rsid w:val="00AA5858"/>
    <w:rsid w:val="00AA6EB9"/>
    <w:rsid w:val="00AA7E61"/>
    <w:rsid w:val="00AB0448"/>
    <w:rsid w:val="00AB0D67"/>
    <w:rsid w:val="00AB0E82"/>
    <w:rsid w:val="00AB24E0"/>
    <w:rsid w:val="00AB2A9D"/>
    <w:rsid w:val="00AB35B5"/>
    <w:rsid w:val="00AB5F6F"/>
    <w:rsid w:val="00AC1B93"/>
    <w:rsid w:val="00AC2B67"/>
    <w:rsid w:val="00AC3E01"/>
    <w:rsid w:val="00AC52D1"/>
    <w:rsid w:val="00AC6BCC"/>
    <w:rsid w:val="00AD3268"/>
    <w:rsid w:val="00AD6526"/>
    <w:rsid w:val="00AE0AC1"/>
    <w:rsid w:val="00AE1D50"/>
    <w:rsid w:val="00AE510B"/>
    <w:rsid w:val="00AE6B91"/>
    <w:rsid w:val="00AE6EBE"/>
    <w:rsid w:val="00AF0026"/>
    <w:rsid w:val="00AF2775"/>
    <w:rsid w:val="00AF54C0"/>
    <w:rsid w:val="00AF6CBB"/>
    <w:rsid w:val="00AF7D01"/>
    <w:rsid w:val="00B002E0"/>
    <w:rsid w:val="00B012F0"/>
    <w:rsid w:val="00B0224C"/>
    <w:rsid w:val="00B058FF"/>
    <w:rsid w:val="00B05A6D"/>
    <w:rsid w:val="00B067A4"/>
    <w:rsid w:val="00B07348"/>
    <w:rsid w:val="00B11EC9"/>
    <w:rsid w:val="00B15402"/>
    <w:rsid w:val="00B205DD"/>
    <w:rsid w:val="00B220FD"/>
    <w:rsid w:val="00B25763"/>
    <w:rsid w:val="00B261BC"/>
    <w:rsid w:val="00B301D2"/>
    <w:rsid w:val="00B30D17"/>
    <w:rsid w:val="00B3323F"/>
    <w:rsid w:val="00B347D2"/>
    <w:rsid w:val="00B35A1B"/>
    <w:rsid w:val="00B35AB7"/>
    <w:rsid w:val="00B36202"/>
    <w:rsid w:val="00B365A3"/>
    <w:rsid w:val="00B4007A"/>
    <w:rsid w:val="00B42028"/>
    <w:rsid w:val="00B45457"/>
    <w:rsid w:val="00B503F6"/>
    <w:rsid w:val="00B50611"/>
    <w:rsid w:val="00B50935"/>
    <w:rsid w:val="00B5318A"/>
    <w:rsid w:val="00B53B5B"/>
    <w:rsid w:val="00B562D5"/>
    <w:rsid w:val="00B56F21"/>
    <w:rsid w:val="00B60A30"/>
    <w:rsid w:val="00B60C4E"/>
    <w:rsid w:val="00B61B04"/>
    <w:rsid w:val="00B63927"/>
    <w:rsid w:val="00B63A1D"/>
    <w:rsid w:val="00B64DA7"/>
    <w:rsid w:val="00B65092"/>
    <w:rsid w:val="00B65130"/>
    <w:rsid w:val="00B65300"/>
    <w:rsid w:val="00B6767A"/>
    <w:rsid w:val="00B6776F"/>
    <w:rsid w:val="00B71BBB"/>
    <w:rsid w:val="00B73921"/>
    <w:rsid w:val="00B752DD"/>
    <w:rsid w:val="00B75C1D"/>
    <w:rsid w:val="00B825F7"/>
    <w:rsid w:val="00B83DEA"/>
    <w:rsid w:val="00B842B6"/>
    <w:rsid w:val="00B849B9"/>
    <w:rsid w:val="00B87022"/>
    <w:rsid w:val="00B90790"/>
    <w:rsid w:val="00B90E84"/>
    <w:rsid w:val="00B91543"/>
    <w:rsid w:val="00B9350F"/>
    <w:rsid w:val="00B9536E"/>
    <w:rsid w:val="00B97611"/>
    <w:rsid w:val="00B97DFE"/>
    <w:rsid w:val="00BA044F"/>
    <w:rsid w:val="00BA2332"/>
    <w:rsid w:val="00BA2C65"/>
    <w:rsid w:val="00BA555E"/>
    <w:rsid w:val="00BA6409"/>
    <w:rsid w:val="00BA7660"/>
    <w:rsid w:val="00BB0459"/>
    <w:rsid w:val="00BB2F37"/>
    <w:rsid w:val="00BB37B8"/>
    <w:rsid w:val="00BB3C09"/>
    <w:rsid w:val="00BB3E73"/>
    <w:rsid w:val="00BB533E"/>
    <w:rsid w:val="00BB65E2"/>
    <w:rsid w:val="00BB73D9"/>
    <w:rsid w:val="00BC0683"/>
    <w:rsid w:val="00BC1BE7"/>
    <w:rsid w:val="00BC2565"/>
    <w:rsid w:val="00BC28BA"/>
    <w:rsid w:val="00BC332A"/>
    <w:rsid w:val="00BC3AB1"/>
    <w:rsid w:val="00BC5BDB"/>
    <w:rsid w:val="00BD3553"/>
    <w:rsid w:val="00BD4B58"/>
    <w:rsid w:val="00BD6F16"/>
    <w:rsid w:val="00BD7115"/>
    <w:rsid w:val="00BD789B"/>
    <w:rsid w:val="00BE0FC5"/>
    <w:rsid w:val="00BE2507"/>
    <w:rsid w:val="00BE3B74"/>
    <w:rsid w:val="00BE4192"/>
    <w:rsid w:val="00BE4EB3"/>
    <w:rsid w:val="00BE588E"/>
    <w:rsid w:val="00BE67CE"/>
    <w:rsid w:val="00BF049B"/>
    <w:rsid w:val="00BF78AD"/>
    <w:rsid w:val="00C0099C"/>
    <w:rsid w:val="00C0152C"/>
    <w:rsid w:val="00C10677"/>
    <w:rsid w:val="00C16719"/>
    <w:rsid w:val="00C16E15"/>
    <w:rsid w:val="00C16E96"/>
    <w:rsid w:val="00C22014"/>
    <w:rsid w:val="00C23848"/>
    <w:rsid w:val="00C23862"/>
    <w:rsid w:val="00C245BA"/>
    <w:rsid w:val="00C31D6E"/>
    <w:rsid w:val="00C3416C"/>
    <w:rsid w:val="00C344A3"/>
    <w:rsid w:val="00C37128"/>
    <w:rsid w:val="00C43402"/>
    <w:rsid w:val="00C4775E"/>
    <w:rsid w:val="00C51064"/>
    <w:rsid w:val="00C541E0"/>
    <w:rsid w:val="00C549D5"/>
    <w:rsid w:val="00C56C6F"/>
    <w:rsid w:val="00C56D8F"/>
    <w:rsid w:val="00C57F34"/>
    <w:rsid w:val="00C60371"/>
    <w:rsid w:val="00C61A38"/>
    <w:rsid w:val="00C630DB"/>
    <w:rsid w:val="00C65C25"/>
    <w:rsid w:val="00C6669B"/>
    <w:rsid w:val="00C67752"/>
    <w:rsid w:val="00C711E1"/>
    <w:rsid w:val="00C72058"/>
    <w:rsid w:val="00C72509"/>
    <w:rsid w:val="00C7254E"/>
    <w:rsid w:val="00C73154"/>
    <w:rsid w:val="00C759F4"/>
    <w:rsid w:val="00C765D3"/>
    <w:rsid w:val="00C76AE5"/>
    <w:rsid w:val="00C77902"/>
    <w:rsid w:val="00C818B2"/>
    <w:rsid w:val="00C822BD"/>
    <w:rsid w:val="00C82B4D"/>
    <w:rsid w:val="00C87724"/>
    <w:rsid w:val="00C906EB"/>
    <w:rsid w:val="00C91879"/>
    <w:rsid w:val="00C9200A"/>
    <w:rsid w:val="00C93543"/>
    <w:rsid w:val="00C9513D"/>
    <w:rsid w:val="00C96045"/>
    <w:rsid w:val="00C96BB4"/>
    <w:rsid w:val="00CA10F4"/>
    <w:rsid w:val="00CA3387"/>
    <w:rsid w:val="00CA3D80"/>
    <w:rsid w:val="00CA6345"/>
    <w:rsid w:val="00CB22CA"/>
    <w:rsid w:val="00CC026E"/>
    <w:rsid w:val="00CC2074"/>
    <w:rsid w:val="00CC274E"/>
    <w:rsid w:val="00CC4A55"/>
    <w:rsid w:val="00CD04EC"/>
    <w:rsid w:val="00CD1B29"/>
    <w:rsid w:val="00CD2571"/>
    <w:rsid w:val="00CD653C"/>
    <w:rsid w:val="00CE165A"/>
    <w:rsid w:val="00CE4DE8"/>
    <w:rsid w:val="00CE7808"/>
    <w:rsid w:val="00CF0006"/>
    <w:rsid w:val="00CF29B2"/>
    <w:rsid w:val="00CF5B9F"/>
    <w:rsid w:val="00CF6E7A"/>
    <w:rsid w:val="00D030BD"/>
    <w:rsid w:val="00D05F21"/>
    <w:rsid w:val="00D06B3F"/>
    <w:rsid w:val="00D10C82"/>
    <w:rsid w:val="00D118FD"/>
    <w:rsid w:val="00D12BA2"/>
    <w:rsid w:val="00D12C16"/>
    <w:rsid w:val="00D22E14"/>
    <w:rsid w:val="00D23167"/>
    <w:rsid w:val="00D23614"/>
    <w:rsid w:val="00D2364E"/>
    <w:rsid w:val="00D2426A"/>
    <w:rsid w:val="00D26034"/>
    <w:rsid w:val="00D2651E"/>
    <w:rsid w:val="00D27B6E"/>
    <w:rsid w:val="00D30DBD"/>
    <w:rsid w:val="00D31687"/>
    <w:rsid w:val="00D32A0F"/>
    <w:rsid w:val="00D3407E"/>
    <w:rsid w:val="00D34566"/>
    <w:rsid w:val="00D354AB"/>
    <w:rsid w:val="00D35807"/>
    <w:rsid w:val="00D35C08"/>
    <w:rsid w:val="00D373D5"/>
    <w:rsid w:val="00D41248"/>
    <w:rsid w:val="00D41953"/>
    <w:rsid w:val="00D41A2C"/>
    <w:rsid w:val="00D42429"/>
    <w:rsid w:val="00D44D7E"/>
    <w:rsid w:val="00D45C9D"/>
    <w:rsid w:val="00D47C79"/>
    <w:rsid w:val="00D50091"/>
    <w:rsid w:val="00D51E0A"/>
    <w:rsid w:val="00D53151"/>
    <w:rsid w:val="00D540B4"/>
    <w:rsid w:val="00D546C9"/>
    <w:rsid w:val="00D55B31"/>
    <w:rsid w:val="00D60330"/>
    <w:rsid w:val="00D609AA"/>
    <w:rsid w:val="00D60EF3"/>
    <w:rsid w:val="00D61804"/>
    <w:rsid w:val="00D62403"/>
    <w:rsid w:val="00D6473C"/>
    <w:rsid w:val="00D65207"/>
    <w:rsid w:val="00D70127"/>
    <w:rsid w:val="00D74691"/>
    <w:rsid w:val="00D74B65"/>
    <w:rsid w:val="00D7571B"/>
    <w:rsid w:val="00D76B0C"/>
    <w:rsid w:val="00D76D40"/>
    <w:rsid w:val="00D83380"/>
    <w:rsid w:val="00D83A9E"/>
    <w:rsid w:val="00D846EB"/>
    <w:rsid w:val="00D85068"/>
    <w:rsid w:val="00D86050"/>
    <w:rsid w:val="00D87112"/>
    <w:rsid w:val="00D902EE"/>
    <w:rsid w:val="00D90766"/>
    <w:rsid w:val="00D92B74"/>
    <w:rsid w:val="00D93A19"/>
    <w:rsid w:val="00D96BA5"/>
    <w:rsid w:val="00DA2730"/>
    <w:rsid w:val="00DA2E32"/>
    <w:rsid w:val="00DA4792"/>
    <w:rsid w:val="00DA5802"/>
    <w:rsid w:val="00DA5BC6"/>
    <w:rsid w:val="00DB0653"/>
    <w:rsid w:val="00DB26B8"/>
    <w:rsid w:val="00DB56F5"/>
    <w:rsid w:val="00DB6120"/>
    <w:rsid w:val="00DB756D"/>
    <w:rsid w:val="00DB7C1A"/>
    <w:rsid w:val="00DC02BA"/>
    <w:rsid w:val="00DC06E4"/>
    <w:rsid w:val="00DC1363"/>
    <w:rsid w:val="00DC1ABE"/>
    <w:rsid w:val="00DC44DA"/>
    <w:rsid w:val="00DC451F"/>
    <w:rsid w:val="00DC5AB7"/>
    <w:rsid w:val="00DC6C7B"/>
    <w:rsid w:val="00DD751E"/>
    <w:rsid w:val="00DE1328"/>
    <w:rsid w:val="00DE2E96"/>
    <w:rsid w:val="00DE4F78"/>
    <w:rsid w:val="00DF0972"/>
    <w:rsid w:val="00DF0C7F"/>
    <w:rsid w:val="00DF234A"/>
    <w:rsid w:val="00DF4940"/>
    <w:rsid w:val="00DF4CE9"/>
    <w:rsid w:val="00DF510C"/>
    <w:rsid w:val="00E0163E"/>
    <w:rsid w:val="00E03B27"/>
    <w:rsid w:val="00E06249"/>
    <w:rsid w:val="00E07C5D"/>
    <w:rsid w:val="00E10BF2"/>
    <w:rsid w:val="00E14F03"/>
    <w:rsid w:val="00E16CF0"/>
    <w:rsid w:val="00E20FDD"/>
    <w:rsid w:val="00E260CA"/>
    <w:rsid w:val="00E35240"/>
    <w:rsid w:val="00E4036D"/>
    <w:rsid w:val="00E40AF0"/>
    <w:rsid w:val="00E425CC"/>
    <w:rsid w:val="00E42717"/>
    <w:rsid w:val="00E42AFE"/>
    <w:rsid w:val="00E430DE"/>
    <w:rsid w:val="00E43130"/>
    <w:rsid w:val="00E45D1C"/>
    <w:rsid w:val="00E46E57"/>
    <w:rsid w:val="00E50737"/>
    <w:rsid w:val="00E5274A"/>
    <w:rsid w:val="00E53273"/>
    <w:rsid w:val="00E533C0"/>
    <w:rsid w:val="00E540F4"/>
    <w:rsid w:val="00E55CB6"/>
    <w:rsid w:val="00E55F2E"/>
    <w:rsid w:val="00E56D1F"/>
    <w:rsid w:val="00E63932"/>
    <w:rsid w:val="00E70A3B"/>
    <w:rsid w:val="00E7138F"/>
    <w:rsid w:val="00E7224F"/>
    <w:rsid w:val="00E72704"/>
    <w:rsid w:val="00E74BFE"/>
    <w:rsid w:val="00E77345"/>
    <w:rsid w:val="00E77C99"/>
    <w:rsid w:val="00E77D93"/>
    <w:rsid w:val="00E800B8"/>
    <w:rsid w:val="00E80A93"/>
    <w:rsid w:val="00E815A2"/>
    <w:rsid w:val="00E87CE4"/>
    <w:rsid w:val="00E907D4"/>
    <w:rsid w:val="00E92F02"/>
    <w:rsid w:val="00E955AF"/>
    <w:rsid w:val="00E976A3"/>
    <w:rsid w:val="00EA075E"/>
    <w:rsid w:val="00EA34A4"/>
    <w:rsid w:val="00EA42B4"/>
    <w:rsid w:val="00EA4409"/>
    <w:rsid w:val="00EA5577"/>
    <w:rsid w:val="00EA58B4"/>
    <w:rsid w:val="00EA5F17"/>
    <w:rsid w:val="00EA699D"/>
    <w:rsid w:val="00EA76E8"/>
    <w:rsid w:val="00EB1277"/>
    <w:rsid w:val="00EB3E70"/>
    <w:rsid w:val="00EC4F81"/>
    <w:rsid w:val="00EC538A"/>
    <w:rsid w:val="00EC622F"/>
    <w:rsid w:val="00ED33DA"/>
    <w:rsid w:val="00ED4077"/>
    <w:rsid w:val="00EE12D6"/>
    <w:rsid w:val="00EE3C40"/>
    <w:rsid w:val="00EE3D21"/>
    <w:rsid w:val="00EE76DB"/>
    <w:rsid w:val="00EE78CD"/>
    <w:rsid w:val="00EF1CC0"/>
    <w:rsid w:val="00EF1F27"/>
    <w:rsid w:val="00F00E36"/>
    <w:rsid w:val="00F04F8A"/>
    <w:rsid w:val="00F056E8"/>
    <w:rsid w:val="00F0697F"/>
    <w:rsid w:val="00F06A2A"/>
    <w:rsid w:val="00F072A9"/>
    <w:rsid w:val="00F07F98"/>
    <w:rsid w:val="00F07FBE"/>
    <w:rsid w:val="00F119AB"/>
    <w:rsid w:val="00F12E5E"/>
    <w:rsid w:val="00F13380"/>
    <w:rsid w:val="00F13FB8"/>
    <w:rsid w:val="00F15217"/>
    <w:rsid w:val="00F1576A"/>
    <w:rsid w:val="00F16243"/>
    <w:rsid w:val="00F232D2"/>
    <w:rsid w:val="00F26870"/>
    <w:rsid w:val="00F30EC5"/>
    <w:rsid w:val="00F32AB3"/>
    <w:rsid w:val="00F3387E"/>
    <w:rsid w:val="00F34EAC"/>
    <w:rsid w:val="00F35130"/>
    <w:rsid w:val="00F35165"/>
    <w:rsid w:val="00F36025"/>
    <w:rsid w:val="00F378E7"/>
    <w:rsid w:val="00F4181F"/>
    <w:rsid w:val="00F50857"/>
    <w:rsid w:val="00F509F4"/>
    <w:rsid w:val="00F5235C"/>
    <w:rsid w:val="00F52634"/>
    <w:rsid w:val="00F53063"/>
    <w:rsid w:val="00F5570D"/>
    <w:rsid w:val="00F559DE"/>
    <w:rsid w:val="00F56495"/>
    <w:rsid w:val="00F57896"/>
    <w:rsid w:val="00F6241A"/>
    <w:rsid w:val="00F650B3"/>
    <w:rsid w:val="00F65AB8"/>
    <w:rsid w:val="00F67EC1"/>
    <w:rsid w:val="00F70F86"/>
    <w:rsid w:val="00F72EC7"/>
    <w:rsid w:val="00F74051"/>
    <w:rsid w:val="00F751AF"/>
    <w:rsid w:val="00F75A58"/>
    <w:rsid w:val="00F80631"/>
    <w:rsid w:val="00F81019"/>
    <w:rsid w:val="00F83151"/>
    <w:rsid w:val="00F836F8"/>
    <w:rsid w:val="00F84254"/>
    <w:rsid w:val="00F8710B"/>
    <w:rsid w:val="00F917C7"/>
    <w:rsid w:val="00F92745"/>
    <w:rsid w:val="00FA09D6"/>
    <w:rsid w:val="00FA15E5"/>
    <w:rsid w:val="00FA1E11"/>
    <w:rsid w:val="00FA281E"/>
    <w:rsid w:val="00FA3EFD"/>
    <w:rsid w:val="00FA47A7"/>
    <w:rsid w:val="00FA4BE5"/>
    <w:rsid w:val="00FA6180"/>
    <w:rsid w:val="00FA7766"/>
    <w:rsid w:val="00FB3610"/>
    <w:rsid w:val="00FB3E2E"/>
    <w:rsid w:val="00FB6469"/>
    <w:rsid w:val="00FB7CEC"/>
    <w:rsid w:val="00FC1674"/>
    <w:rsid w:val="00FC2218"/>
    <w:rsid w:val="00FC4816"/>
    <w:rsid w:val="00FC4B8B"/>
    <w:rsid w:val="00FC5C9C"/>
    <w:rsid w:val="00FD061C"/>
    <w:rsid w:val="00FD1409"/>
    <w:rsid w:val="00FD5330"/>
    <w:rsid w:val="00FD5706"/>
    <w:rsid w:val="00FE17EF"/>
    <w:rsid w:val="00FE2A9B"/>
    <w:rsid w:val="00FE38F2"/>
    <w:rsid w:val="00FE4CCA"/>
    <w:rsid w:val="00FE6B42"/>
    <w:rsid w:val="00FE7C88"/>
    <w:rsid w:val="00FF0AF6"/>
    <w:rsid w:val="00FF1D16"/>
    <w:rsid w:val="00FF6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A5C8"/>
  <w15:docId w15:val="{67E5F108-3460-4C25-B329-B7D9E3E4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2418B"/>
    <w:pPr>
      <w:keepNext/>
      <w:jc w:val="center"/>
      <w:outlineLvl w:val="0"/>
    </w:pPr>
    <w:rPr>
      <w:b/>
      <w:szCs w:val="20"/>
      <w:lang w:val="bg-BG"/>
    </w:rPr>
  </w:style>
  <w:style w:type="paragraph" w:styleId="Heading2">
    <w:name w:val="heading 2"/>
    <w:basedOn w:val="Normal"/>
    <w:next w:val="Normal"/>
    <w:link w:val="Heading2Char"/>
    <w:qFormat/>
    <w:rsid w:val="0032418B"/>
    <w:pPr>
      <w:keepNext/>
      <w:spacing w:before="720"/>
      <w:jc w:val="center"/>
      <w:outlineLvl w:val="1"/>
    </w:pPr>
    <w:rPr>
      <w:b/>
      <w:bCs/>
      <w:sz w:val="28"/>
      <w:lang w:val="bg-BG"/>
    </w:rPr>
  </w:style>
  <w:style w:type="paragraph" w:styleId="Heading3">
    <w:name w:val="heading 3"/>
    <w:basedOn w:val="Normal"/>
    <w:next w:val="Normal"/>
    <w:link w:val="Heading3Char"/>
    <w:qFormat/>
    <w:rsid w:val="0032418B"/>
    <w:pPr>
      <w:keepNext/>
      <w:spacing w:before="600"/>
      <w:jc w:val="center"/>
      <w:outlineLvl w:val="2"/>
    </w:pPr>
    <w:rPr>
      <w:bCs/>
      <w:sz w:val="28"/>
      <w:lang w:val="bg-BG"/>
    </w:rPr>
  </w:style>
  <w:style w:type="paragraph" w:styleId="Heading4">
    <w:name w:val="heading 4"/>
    <w:basedOn w:val="Normal"/>
    <w:next w:val="Normal"/>
    <w:link w:val="Heading4Char"/>
    <w:qFormat/>
    <w:rsid w:val="0032418B"/>
    <w:pPr>
      <w:keepNext/>
      <w:numPr>
        <w:numId w:val="1"/>
      </w:numPr>
      <w:tabs>
        <w:tab w:val="clear" w:pos="1080"/>
        <w:tab w:val="num" w:pos="0"/>
      </w:tabs>
      <w:spacing w:before="600"/>
      <w:ind w:left="600" w:hanging="600"/>
      <w:jc w:val="both"/>
      <w:outlineLvl w:val="3"/>
    </w:pPr>
    <w:rPr>
      <w:sz w:val="32"/>
      <w:szCs w:val="20"/>
      <w:lang w:val="be-BY"/>
    </w:rPr>
  </w:style>
  <w:style w:type="paragraph" w:styleId="Heading5">
    <w:name w:val="heading 5"/>
    <w:basedOn w:val="Normal"/>
    <w:next w:val="Normal"/>
    <w:link w:val="Heading5Char"/>
    <w:qFormat/>
    <w:rsid w:val="0032418B"/>
    <w:pPr>
      <w:keepNext/>
      <w:tabs>
        <w:tab w:val="left" w:pos="4536"/>
      </w:tabs>
      <w:spacing w:before="240"/>
      <w:jc w:val="both"/>
      <w:outlineLvl w:val="4"/>
    </w:pPr>
    <w:rPr>
      <w:b/>
      <w:bCs/>
      <w:lang w:val="bg-BG"/>
    </w:rPr>
  </w:style>
  <w:style w:type="paragraph" w:styleId="Heading6">
    <w:name w:val="heading 6"/>
    <w:basedOn w:val="Normal"/>
    <w:next w:val="Normal"/>
    <w:link w:val="Heading6Char"/>
    <w:qFormat/>
    <w:rsid w:val="0032418B"/>
    <w:pPr>
      <w:keepNext/>
      <w:tabs>
        <w:tab w:val="left" w:pos="4536"/>
      </w:tabs>
      <w:ind w:left="5642" w:hanging="5642"/>
      <w:jc w:val="both"/>
      <w:outlineLvl w:val="5"/>
    </w:pPr>
    <w:rPr>
      <w:b/>
      <w:szCs w:val="20"/>
      <w:lang w:val="bg-BG"/>
    </w:rPr>
  </w:style>
  <w:style w:type="paragraph" w:styleId="Heading7">
    <w:name w:val="heading 7"/>
    <w:basedOn w:val="Normal"/>
    <w:next w:val="Normal"/>
    <w:link w:val="Heading7Char"/>
    <w:qFormat/>
    <w:rsid w:val="0032418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2418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32418B"/>
    <w:pPr>
      <w:keepNext/>
      <w:ind w:right="3856"/>
      <w:jc w:val="center"/>
      <w:outlineLvl w:val="8"/>
    </w:pPr>
    <w:rPr>
      <w:b/>
      <w:i/>
      <w:iCs/>
      <w:sz w:val="32"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18B"/>
    <w:rPr>
      <w:rFonts w:ascii="Times New Roman" w:eastAsia="Times New Roman" w:hAnsi="Times New Roman" w:cs="Times New Roman"/>
      <w:b/>
      <w:sz w:val="24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rsid w:val="0032418B"/>
    <w:rPr>
      <w:rFonts w:ascii="Times New Roman" w:eastAsia="Times New Roman" w:hAnsi="Times New Roman" w:cs="Times New Roman"/>
      <w:b/>
      <w:bCs/>
      <w:sz w:val="28"/>
      <w:szCs w:val="24"/>
      <w:lang w:val="bg-BG"/>
    </w:rPr>
  </w:style>
  <w:style w:type="character" w:customStyle="1" w:styleId="Heading3Char">
    <w:name w:val="Heading 3 Char"/>
    <w:basedOn w:val="DefaultParagraphFont"/>
    <w:link w:val="Heading3"/>
    <w:rsid w:val="0032418B"/>
    <w:rPr>
      <w:rFonts w:ascii="Times New Roman" w:eastAsia="Times New Roman" w:hAnsi="Times New Roman" w:cs="Times New Roman"/>
      <w:bCs/>
      <w:sz w:val="28"/>
      <w:szCs w:val="24"/>
      <w:lang w:val="bg-BG"/>
    </w:rPr>
  </w:style>
  <w:style w:type="character" w:customStyle="1" w:styleId="Heading4Char">
    <w:name w:val="Heading 4 Char"/>
    <w:basedOn w:val="DefaultParagraphFont"/>
    <w:link w:val="Heading4"/>
    <w:rsid w:val="0032418B"/>
    <w:rPr>
      <w:rFonts w:ascii="Times New Roman" w:eastAsia="Times New Roman" w:hAnsi="Times New Roman" w:cs="Times New Roman"/>
      <w:sz w:val="32"/>
      <w:szCs w:val="20"/>
      <w:lang w:val="be-BY"/>
    </w:rPr>
  </w:style>
  <w:style w:type="character" w:customStyle="1" w:styleId="Heading5Char">
    <w:name w:val="Heading 5 Char"/>
    <w:basedOn w:val="DefaultParagraphFont"/>
    <w:link w:val="Heading5"/>
    <w:rsid w:val="0032418B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character" w:customStyle="1" w:styleId="Heading6Char">
    <w:name w:val="Heading 6 Char"/>
    <w:basedOn w:val="DefaultParagraphFont"/>
    <w:link w:val="Heading6"/>
    <w:rsid w:val="0032418B"/>
    <w:rPr>
      <w:rFonts w:ascii="Times New Roman" w:eastAsia="Times New Roman" w:hAnsi="Times New Roman" w:cs="Times New Roman"/>
      <w:b/>
      <w:sz w:val="24"/>
      <w:szCs w:val="20"/>
      <w:lang w:val="bg-BG"/>
    </w:rPr>
  </w:style>
  <w:style w:type="character" w:customStyle="1" w:styleId="Heading7Char">
    <w:name w:val="Heading 7 Char"/>
    <w:basedOn w:val="DefaultParagraphFont"/>
    <w:link w:val="Heading7"/>
    <w:rsid w:val="0032418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32418B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32418B"/>
    <w:rPr>
      <w:rFonts w:ascii="Times New Roman" w:eastAsia="Times New Roman" w:hAnsi="Times New Roman" w:cs="Times New Roman"/>
      <w:b/>
      <w:i/>
      <w:iCs/>
      <w:sz w:val="32"/>
      <w:szCs w:val="20"/>
      <w:u w:val="single"/>
      <w:lang w:val="en-AU"/>
    </w:rPr>
  </w:style>
  <w:style w:type="paragraph" w:styleId="Title">
    <w:name w:val="Title"/>
    <w:basedOn w:val="Normal"/>
    <w:link w:val="TitleChar"/>
    <w:qFormat/>
    <w:rsid w:val="0032418B"/>
    <w:pPr>
      <w:jc w:val="center"/>
    </w:pPr>
    <w:rPr>
      <w:b/>
      <w:szCs w:val="20"/>
      <w:lang w:val="bg-BG"/>
    </w:rPr>
  </w:style>
  <w:style w:type="character" w:customStyle="1" w:styleId="TitleChar">
    <w:name w:val="Title Char"/>
    <w:basedOn w:val="DefaultParagraphFont"/>
    <w:link w:val="Title"/>
    <w:rsid w:val="0032418B"/>
    <w:rPr>
      <w:rFonts w:ascii="Times New Roman" w:eastAsia="Times New Roman" w:hAnsi="Times New Roman" w:cs="Times New Roman"/>
      <w:b/>
      <w:sz w:val="24"/>
      <w:szCs w:val="20"/>
      <w:lang w:val="bg-BG"/>
    </w:rPr>
  </w:style>
  <w:style w:type="character" w:styleId="PageNumber">
    <w:name w:val="page number"/>
    <w:basedOn w:val="DefaultParagraphFont"/>
    <w:rsid w:val="0032418B"/>
  </w:style>
  <w:style w:type="paragraph" w:customStyle="1" w:styleId="A">
    <w:name w:val="A&quot;"/>
    <w:basedOn w:val="Normal"/>
    <w:rsid w:val="0032418B"/>
    <w:pPr>
      <w:jc w:val="center"/>
    </w:pPr>
    <w:rPr>
      <w:rFonts w:ascii="TmsCyr" w:hAnsi="TmsCyr"/>
      <w:b/>
      <w:sz w:val="44"/>
      <w:szCs w:val="20"/>
    </w:rPr>
  </w:style>
  <w:style w:type="paragraph" w:styleId="Footer">
    <w:name w:val="footer"/>
    <w:basedOn w:val="Normal"/>
    <w:link w:val="FooterChar"/>
    <w:uiPriority w:val="99"/>
    <w:rsid w:val="0032418B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2418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32418B"/>
    <w:pPr>
      <w:spacing w:before="600"/>
      <w:ind w:firstLine="840"/>
      <w:jc w:val="both"/>
    </w:pPr>
    <w:rPr>
      <w:szCs w:val="20"/>
      <w:lang w:val="bg-BG"/>
    </w:rPr>
  </w:style>
  <w:style w:type="character" w:customStyle="1" w:styleId="BodyTextIndent3Char">
    <w:name w:val="Body Text Indent 3 Char"/>
    <w:basedOn w:val="DefaultParagraphFont"/>
    <w:link w:val="BodyTextIndent3"/>
    <w:rsid w:val="0032418B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Header">
    <w:name w:val="header"/>
    <w:basedOn w:val="Normal"/>
    <w:link w:val="HeaderChar"/>
    <w:uiPriority w:val="99"/>
    <w:rsid w:val="0032418B"/>
    <w:pPr>
      <w:tabs>
        <w:tab w:val="center" w:pos="4153"/>
        <w:tab w:val="right" w:pos="8306"/>
      </w:tabs>
    </w:pPr>
    <w:rPr>
      <w:b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2418B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32418B"/>
    <w:pPr>
      <w:jc w:val="both"/>
    </w:pPr>
    <w:rPr>
      <w:bCs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32418B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paragraph" w:styleId="BodyTextIndent">
    <w:name w:val="Body Text Indent"/>
    <w:basedOn w:val="Normal"/>
    <w:link w:val="BodyTextIndentChar"/>
    <w:rsid w:val="0032418B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32418B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rsid w:val="0032418B"/>
    <w:pPr>
      <w:spacing w:before="240"/>
      <w:ind w:left="851"/>
      <w:jc w:val="both"/>
    </w:pPr>
    <w:rPr>
      <w:bCs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32418B"/>
    <w:rPr>
      <w:rFonts w:ascii="Times New Roman" w:eastAsia="Times New Roman" w:hAnsi="Times New Roman" w:cs="Times New Roman"/>
      <w:bCs/>
      <w:sz w:val="24"/>
      <w:szCs w:val="24"/>
      <w:lang w:val="bg-BG"/>
    </w:rPr>
  </w:style>
  <w:style w:type="paragraph" w:customStyle="1" w:styleId="BodyText21">
    <w:name w:val="Body Text 21"/>
    <w:basedOn w:val="Normal"/>
    <w:rsid w:val="0032418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US"/>
    </w:rPr>
  </w:style>
  <w:style w:type="paragraph" w:styleId="BodyText2">
    <w:name w:val="Body Text 2"/>
    <w:basedOn w:val="Normal"/>
    <w:link w:val="BodyText2Char"/>
    <w:rsid w:val="0032418B"/>
    <w:pPr>
      <w:jc w:val="both"/>
    </w:pPr>
    <w:rPr>
      <w:b/>
      <w:szCs w:val="20"/>
      <w:lang w:val="bg-BG"/>
    </w:rPr>
  </w:style>
  <w:style w:type="character" w:customStyle="1" w:styleId="BodyText2Char">
    <w:name w:val="Body Text 2 Char"/>
    <w:basedOn w:val="DefaultParagraphFont"/>
    <w:link w:val="BodyText2"/>
    <w:rsid w:val="0032418B"/>
    <w:rPr>
      <w:rFonts w:ascii="Times New Roman" w:eastAsia="Times New Roman" w:hAnsi="Times New Roman" w:cs="Times New Roman"/>
      <w:b/>
      <w:sz w:val="24"/>
      <w:szCs w:val="20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uiPriority w:val="99"/>
    <w:rsid w:val="0032418B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rsid w:val="0032418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32418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2418B"/>
    <w:rPr>
      <w:rFonts w:ascii="Tahoma" w:eastAsia="Times New Roman" w:hAnsi="Tahoma" w:cs="Times New Roman"/>
      <w:sz w:val="16"/>
      <w:szCs w:val="16"/>
      <w:lang w:val="en-GB"/>
    </w:rPr>
  </w:style>
  <w:style w:type="paragraph" w:styleId="BodyText3">
    <w:name w:val="Body Text 3"/>
    <w:basedOn w:val="Normal"/>
    <w:link w:val="BodyText3Char"/>
    <w:rsid w:val="003241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2418B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footnote1text">
    <w:name w:val="footnote1.text"/>
    <w:basedOn w:val="Normal"/>
    <w:rsid w:val="0032418B"/>
    <w:pPr>
      <w:autoSpaceDE w:val="0"/>
      <w:autoSpaceDN w:val="0"/>
    </w:pPr>
    <w:rPr>
      <w:rFonts w:ascii="Univers (W1)" w:hAnsi="Univers (W1)"/>
      <w:spacing w:val="-3"/>
      <w:sz w:val="20"/>
      <w:szCs w:val="20"/>
      <w:lang w:eastAsia="bg-BG"/>
    </w:rPr>
  </w:style>
  <w:style w:type="paragraph" w:customStyle="1" w:styleId="heading12heading8">
    <w:name w:val="heading1.2.heading8"/>
    <w:basedOn w:val="Normal"/>
    <w:next w:val="Normal"/>
    <w:rsid w:val="0032418B"/>
    <w:pPr>
      <w:keepNext/>
      <w:autoSpaceDE w:val="0"/>
      <w:autoSpaceDN w:val="0"/>
    </w:pPr>
    <w:rPr>
      <w:b/>
      <w:sz w:val="20"/>
      <w:szCs w:val="20"/>
      <w:lang w:val="bg-BG" w:eastAsia="bg-BG"/>
    </w:rPr>
  </w:style>
  <w:style w:type="paragraph" w:customStyle="1" w:styleId="normaltableau">
    <w:name w:val="normal_tableau"/>
    <w:basedOn w:val="Normal"/>
    <w:rsid w:val="0032418B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BlockText">
    <w:name w:val="Block Text"/>
    <w:basedOn w:val="Normal"/>
    <w:rsid w:val="0032418B"/>
    <w:pPr>
      <w:ind w:left="720" w:right="-1051" w:hanging="720"/>
    </w:pPr>
    <w:rPr>
      <w:b/>
      <w:bCs/>
      <w:sz w:val="20"/>
      <w:szCs w:val="20"/>
      <w:lang w:val="bg-BG"/>
    </w:rPr>
  </w:style>
  <w:style w:type="character" w:styleId="Hyperlink">
    <w:name w:val="Hyperlink"/>
    <w:uiPriority w:val="99"/>
    <w:rsid w:val="0032418B"/>
    <w:rPr>
      <w:color w:val="0000FF"/>
      <w:u w:val="single"/>
    </w:rPr>
  </w:style>
  <w:style w:type="character" w:styleId="FootnoteReference">
    <w:name w:val="footnote reference"/>
    <w:aliases w:val="Footnote symbol"/>
    <w:uiPriority w:val="99"/>
    <w:rsid w:val="0032418B"/>
    <w:rPr>
      <w:vertAlign w:val="superscript"/>
    </w:rPr>
  </w:style>
  <w:style w:type="paragraph" w:customStyle="1" w:styleId="firstline">
    <w:name w:val="firstline"/>
    <w:basedOn w:val="Normal"/>
    <w:rsid w:val="0032418B"/>
    <w:pPr>
      <w:spacing w:line="240" w:lineRule="atLeast"/>
      <w:ind w:firstLine="640"/>
      <w:jc w:val="both"/>
    </w:pPr>
    <w:rPr>
      <w:color w:val="000000"/>
      <w:lang w:val="bg-BG" w:eastAsia="bg-BG"/>
    </w:rPr>
  </w:style>
  <w:style w:type="table" w:styleId="TableGrid">
    <w:name w:val="Table Grid"/>
    <w:basedOn w:val="TableNormal"/>
    <w:uiPriority w:val="59"/>
    <w:rsid w:val="00324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5">
    <w:name w:val="Heading 15"/>
    <w:basedOn w:val="Normal"/>
    <w:rsid w:val="0032418B"/>
    <w:pPr>
      <w:shd w:val="clear" w:color="auto" w:fill="FFFFFF"/>
      <w:spacing w:after="75"/>
      <w:outlineLvl w:val="1"/>
    </w:pPr>
    <w:rPr>
      <w:rFonts w:ascii="Arial" w:hAnsi="Arial" w:cs="Arial"/>
      <w:b/>
      <w:bCs/>
      <w:color w:val="ED1B23"/>
      <w:kern w:val="36"/>
      <w:sz w:val="20"/>
      <w:szCs w:val="20"/>
      <w:lang w:val="bg-BG" w:eastAsia="bg-BG"/>
    </w:rPr>
  </w:style>
  <w:style w:type="paragraph" w:customStyle="1" w:styleId="Heading22">
    <w:name w:val="Heading 22"/>
    <w:basedOn w:val="Normal"/>
    <w:rsid w:val="0032418B"/>
    <w:pPr>
      <w:spacing w:before="225" w:after="75"/>
      <w:outlineLvl w:val="2"/>
    </w:pPr>
    <w:rPr>
      <w:rFonts w:ascii="Arial" w:hAnsi="Arial" w:cs="Arial"/>
      <w:b/>
      <w:bCs/>
      <w:sz w:val="20"/>
      <w:szCs w:val="20"/>
      <w:lang w:val="bg-BG" w:eastAsia="bg-BG"/>
    </w:rPr>
  </w:style>
  <w:style w:type="paragraph" w:customStyle="1" w:styleId="NormalWeb4">
    <w:name w:val="Normal (Web)4"/>
    <w:basedOn w:val="Normal"/>
    <w:rsid w:val="0032418B"/>
    <w:pPr>
      <w:spacing w:before="75" w:after="75"/>
    </w:pPr>
    <w:rPr>
      <w:lang w:val="bg-BG" w:eastAsia="bg-BG"/>
    </w:rPr>
  </w:style>
  <w:style w:type="paragraph" w:styleId="NormalWeb">
    <w:name w:val="Normal (Web)"/>
    <w:basedOn w:val="Normal"/>
    <w:link w:val="NormalWebChar"/>
    <w:uiPriority w:val="99"/>
    <w:rsid w:val="0032418B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qFormat/>
    <w:rsid w:val="0032418B"/>
    <w:pPr>
      <w:ind w:left="708"/>
    </w:pPr>
  </w:style>
  <w:style w:type="character" w:styleId="Strong">
    <w:name w:val="Strong"/>
    <w:uiPriority w:val="22"/>
    <w:qFormat/>
    <w:rsid w:val="0032418B"/>
    <w:rPr>
      <w:b/>
      <w:bCs/>
    </w:rPr>
  </w:style>
  <w:style w:type="character" w:styleId="Emphasis">
    <w:name w:val="Emphasis"/>
    <w:qFormat/>
    <w:rsid w:val="0032418B"/>
    <w:rPr>
      <w:i/>
      <w:iCs/>
    </w:rPr>
  </w:style>
  <w:style w:type="character" w:customStyle="1" w:styleId="1">
    <w:name w:val="Основен текст1"/>
    <w:rsid w:val="003241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">
    <w:name w:val="Заглавие #2"/>
    <w:rsid w:val="003241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paragraph" w:customStyle="1" w:styleId="htleft">
    <w:name w:val="htleft"/>
    <w:basedOn w:val="Normal"/>
    <w:rsid w:val="0032418B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32418B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ala">
    <w:name w:val="al_a"/>
    <w:basedOn w:val="DefaultParagraphFont"/>
    <w:rsid w:val="0032418B"/>
  </w:style>
  <w:style w:type="character" w:customStyle="1" w:styleId="ListParagraphChar">
    <w:name w:val="List Paragraph Char"/>
    <w:link w:val="ListParagraph"/>
    <w:uiPriority w:val="34"/>
    <w:locked/>
    <w:rsid w:val="0032418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lt2">
    <w:name w:val="al_t2"/>
    <w:basedOn w:val="DefaultParagraphFont"/>
    <w:rsid w:val="0032418B"/>
  </w:style>
  <w:style w:type="paragraph" w:customStyle="1" w:styleId="10">
    <w:name w:val="Списък на абзаци1"/>
    <w:basedOn w:val="Normal"/>
    <w:qFormat/>
    <w:rsid w:val="0032418B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eastAsia="Calibri" w:hAnsi="Arial"/>
      <w:sz w:val="20"/>
      <w:szCs w:val="20"/>
      <w:lang w:val="en-US"/>
    </w:rPr>
  </w:style>
  <w:style w:type="character" w:customStyle="1" w:styleId="NormalWebChar">
    <w:name w:val="Normal (Web) Char"/>
    <w:link w:val="NormalWeb"/>
    <w:uiPriority w:val="99"/>
    <w:locked/>
    <w:rsid w:val="0032418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efaultParagraphFont"/>
    <w:rsid w:val="0032418B"/>
  </w:style>
  <w:style w:type="character" w:customStyle="1" w:styleId="5">
    <w:name w:val="Заглавие #5_"/>
    <w:link w:val="50"/>
    <w:uiPriority w:val="99"/>
    <w:locked/>
    <w:rsid w:val="0032418B"/>
    <w:rPr>
      <w:shd w:val="clear" w:color="auto" w:fill="FFFFFF"/>
    </w:rPr>
  </w:style>
  <w:style w:type="paragraph" w:customStyle="1" w:styleId="50">
    <w:name w:val="Заглавие #5"/>
    <w:basedOn w:val="Normal"/>
    <w:link w:val="5"/>
    <w:uiPriority w:val="99"/>
    <w:rsid w:val="0032418B"/>
    <w:pPr>
      <w:shd w:val="clear" w:color="auto" w:fill="FFFFFF"/>
      <w:spacing w:before="180" w:line="338" w:lineRule="exact"/>
      <w:ind w:hanging="720"/>
      <w:outlineLvl w:val="4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uiPriority w:val="1"/>
    <w:qFormat/>
    <w:rsid w:val="0032418B"/>
    <w:pPr>
      <w:spacing w:after="0" w:line="240" w:lineRule="auto"/>
    </w:pPr>
    <w:rPr>
      <w:rFonts w:ascii="Calibri" w:eastAsia="Calibri" w:hAnsi="Calibri" w:cs="Times New Roman"/>
      <w:lang w:val="bg-BG"/>
    </w:rPr>
  </w:style>
  <w:style w:type="character" w:customStyle="1" w:styleId="ldef1">
    <w:name w:val="ldef1"/>
    <w:rsid w:val="0032418B"/>
    <w:rPr>
      <w:rFonts w:ascii="Times New Roman" w:hAnsi="Times New Roman" w:cs="Times New Roman" w:hint="default"/>
      <w:sz w:val="24"/>
      <w:szCs w:val="24"/>
    </w:rPr>
  </w:style>
  <w:style w:type="character" w:customStyle="1" w:styleId="highlight">
    <w:name w:val="highlight"/>
    <w:basedOn w:val="DefaultParagraphFont"/>
    <w:rsid w:val="0032418B"/>
  </w:style>
  <w:style w:type="numbering" w:customStyle="1" w:styleId="WWNum2">
    <w:name w:val="WWNum2"/>
    <w:basedOn w:val="NoList"/>
    <w:rsid w:val="0032418B"/>
    <w:pPr>
      <w:numPr>
        <w:numId w:val="14"/>
      </w:numPr>
    </w:pPr>
  </w:style>
  <w:style w:type="paragraph" w:customStyle="1" w:styleId="Standard">
    <w:name w:val="Standard"/>
    <w:rsid w:val="0032418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bidi="hi-IN"/>
    </w:rPr>
  </w:style>
  <w:style w:type="numbering" w:customStyle="1" w:styleId="WWNum22">
    <w:name w:val="WWNum22"/>
    <w:basedOn w:val="NoList"/>
    <w:rsid w:val="0032418B"/>
    <w:pPr>
      <w:numPr>
        <w:numId w:val="13"/>
      </w:numPr>
    </w:pPr>
  </w:style>
  <w:style w:type="paragraph" w:customStyle="1" w:styleId="Heading11">
    <w:name w:val="Heading 11"/>
    <w:basedOn w:val="Standard"/>
    <w:next w:val="Normal"/>
    <w:rsid w:val="0032418B"/>
    <w:pPr>
      <w:keepNext/>
      <w:jc w:val="center"/>
    </w:pPr>
    <w:rPr>
      <w:b/>
      <w:szCs w:val="20"/>
      <w:lang w:val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8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32418B"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02">
    <w:name w:val="02 ДИ"/>
    <w:basedOn w:val="Normal"/>
    <w:link w:val="02CharChar"/>
    <w:rsid w:val="0032418B"/>
    <w:pPr>
      <w:spacing w:before="240" w:after="120"/>
    </w:pPr>
    <w:rPr>
      <w:b/>
    </w:rPr>
  </w:style>
  <w:style w:type="character" w:customStyle="1" w:styleId="02CharChar">
    <w:name w:val="02 ДИ Char Char"/>
    <w:link w:val="02"/>
    <w:rsid w:val="0032418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ormalBoldChar">
    <w:name w:val="NormalBold Char"/>
    <w:link w:val="NormalBold"/>
    <w:locked/>
    <w:rsid w:val="0032418B"/>
    <w:rPr>
      <w:b/>
    </w:rPr>
  </w:style>
  <w:style w:type="paragraph" w:customStyle="1" w:styleId="NormalBold">
    <w:name w:val="NormalBold"/>
    <w:basedOn w:val="Normal"/>
    <w:link w:val="NormalBoldChar"/>
    <w:rsid w:val="0032418B"/>
    <w:pPr>
      <w:widowControl w:val="0"/>
    </w:pPr>
    <w:rPr>
      <w:rFonts w:asciiTheme="minorHAnsi" w:eastAsiaTheme="minorHAnsi" w:hAnsiTheme="minorHAnsi" w:cstheme="minorBidi"/>
      <w:b/>
      <w:sz w:val="22"/>
      <w:szCs w:val="22"/>
      <w:lang w:val="en-US"/>
    </w:rPr>
  </w:style>
  <w:style w:type="paragraph" w:customStyle="1" w:styleId="Text1">
    <w:name w:val="Text 1"/>
    <w:basedOn w:val="Normal"/>
    <w:rsid w:val="0032418B"/>
    <w:pPr>
      <w:spacing w:before="120" w:after="120"/>
      <w:ind w:left="850"/>
      <w:jc w:val="both"/>
    </w:pPr>
    <w:rPr>
      <w:lang w:val="bg-BG" w:eastAsia="bg-BG"/>
    </w:rPr>
  </w:style>
  <w:style w:type="paragraph" w:customStyle="1" w:styleId="NormalLeft">
    <w:name w:val="Normal Left"/>
    <w:basedOn w:val="Normal"/>
    <w:rsid w:val="0032418B"/>
    <w:pPr>
      <w:spacing w:before="120" w:after="120"/>
    </w:pPr>
    <w:rPr>
      <w:lang w:val="bg-BG" w:eastAsia="bg-BG"/>
    </w:rPr>
  </w:style>
  <w:style w:type="paragraph" w:customStyle="1" w:styleId="Tiret0">
    <w:name w:val="Tiret 0"/>
    <w:basedOn w:val="Normal"/>
    <w:rsid w:val="0032418B"/>
    <w:pPr>
      <w:numPr>
        <w:numId w:val="8"/>
      </w:numPr>
      <w:spacing w:before="120" w:after="120"/>
      <w:jc w:val="both"/>
    </w:pPr>
    <w:rPr>
      <w:lang w:val="bg-BG" w:eastAsia="bg-BG"/>
    </w:rPr>
  </w:style>
  <w:style w:type="paragraph" w:customStyle="1" w:styleId="Tiret1">
    <w:name w:val="Tiret 1"/>
    <w:basedOn w:val="Normal"/>
    <w:rsid w:val="0032418B"/>
    <w:pPr>
      <w:numPr>
        <w:numId w:val="9"/>
      </w:numPr>
      <w:spacing w:before="120" w:after="12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32418B"/>
    <w:pPr>
      <w:numPr>
        <w:numId w:val="10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32418B"/>
    <w:pPr>
      <w:numPr>
        <w:ilvl w:val="1"/>
        <w:numId w:val="10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32418B"/>
    <w:pPr>
      <w:numPr>
        <w:ilvl w:val="2"/>
        <w:numId w:val="10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32418B"/>
    <w:pPr>
      <w:numPr>
        <w:ilvl w:val="3"/>
        <w:numId w:val="10"/>
      </w:numPr>
      <w:spacing w:before="120" w:after="120"/>
      <w:jc w:val="both"/>
    </w:pPr>
    <w:rPr>
      <w:lang w:val="bg-BG" w:eastAsia="bg-BG"/>
    </w:rPr>
  </w:style>
  <w:style w:type="paragraph" w:customStyle="1" w:styleId="ChapterTitle">
    <w:name w:val="ChapterTitle"/>
    <w:basedOn w:val="Normal"/>
    <w:next w:val="Normal"/>
    <w:rsid w:val="0032418B"/>
    <w:pPr>
      <w:keepNext/>
      <w:spacing w:before="120" w:after="360"/>
      <w:jc w:val="center"/>
    </w:pPr>
    <w:rPr>
      <w:b/>
      <w:sz w:val="32"/>
      <w:lang w:val="bg-BG" w:eastAsia="bg-BG"/>
    </w:rPr>
  </w:style>
  <w:style w:type="paragraph" w:customStyle="1" w:styleId="SectionTitle">
    <w:name w:val="SectionTitle"/>
    <w:basedOn w:val="Normal"/>
    <w:next w:val="Heading1"/>
    <w:rsid w:val="0032418B"/>
    <w:pPr>
      <w:keepNext/>
      <w:spacing w:before="120" w:after="360"/>
      <w:jc w:val="center"/>
    </w:pPr>
    <w:rPr>
      <w:b/>
      <w:smallCaps/>
      <w:sz w:val="28"/>
      <w:lang w:val="bg-BG" w:eastAsia="bg-BG"/>
    </w:rPr>
  </w:style>
  <w:style w:type="character" w:customStyle="1" w:styleId="DeltaViewInsertion">
    <w:name w:val="DeltaView Insertion"/>
    <w:rsid w:val="0032418B"/>
    <w:rPr>
      <w:b/>
      <w:i/>
      <w:spacing w:val="0"/>
      <w:lang w:val="bg-BG" w:eastAsia="bg-BG"/>
    </w:rPr>
  </w:style>
  <w:style w:type="paragraph" w:customStyle="1" w:styleId="Annexetitre">
    <w:name w:val="Annexe titre"/>
    <w:basedOn w:val="Normal"/>
    <w:next w:val="Normal"/>
    <w:rsid w:val="0032418B"/>
    <w:pPr>
      <w:spacing w:before="120" w:after="120"/>
      <w:jc w:val="center"/>
    </w:pPr>
    <w:rPr>
      <w:b/>
      <w:u w:val="single"/>
      <w:lang w:val="bg-BG" w:eastAsia="bg-BG"/>
    </w:rPr>
  </w:style>
  <w:style w:type="character" w:customStyle="1" w:styleId="FontStyle25">
    <w:name w:val="Font Style25"/>
    <w:basedOn w:val="DefaultParagraphFont"/>
    <w:rsid w:val="0032418B"/>
    <w:rPr>
      <w:rFonts w:ascii="Times New Roman" w:hAnsi="Times New Roman" w:cs="Times New Roman"/>
      <w:b/>
      <w:bCs/>
      <w:sz w:val="20"/>
      <w:szCs w:val="20"/>
    </w:rPr>
  </w:style>
  <w:style w:type="character" w:customStyle="1" w:styleId="newdocreference1">
    <w:name w:val="newdocreference1"/>
    <w:basedOn w:val="DefaultParagraphFont"/>
    <w:rsid w:val="0032418B"/>
    <w:rPr>
      <w:i w:val="0"/>
      <w:iCs w:val="0"/>
      <w:color w:val="0000FF"/>
      <w:u w:val="single"/>
    </w:rPr>
  </w:style>
  <w:style w:type="paragraph" w:customStyle="1" w:styleId="Default">
    <w:name w:val="Default"/>
    <w:rsid w:val="0032418B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bg-BG"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131C76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2D0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2D0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22D0F"/>
    <w:rPr>
      <w:vertAlign w:val="superscript"/>
    </w:rPr>
  </w:style>
  <w:style w:type="paragraph" w:customStyle="1" w:styleId="CharCharCharChar1CharCharCharChar">
    <w:name w:val="Char Char Char Char1 Char Char Char Char"/>
    <w:basedOn w:val="Normal"/>
    <w:rsid w:val="005047B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p1">
    <w:name w:val="p1"/>
    <w:basedOn w:val="Normal"/>
    <w:rsid w:val="00C541E0"/>
    <w:rPr>
      <w:rFonts w:eastAsiaTheme="minorHAnsi"/>
      <w:sz w:val="18"/>
      <w:szCs w:val="18"/>
      <w:lang w:val="en-US"/>
    </w:rPr>
  </w:style>
  <w:style w:type="paragraph" w:customStyle="1" w:styleId="p2">
    <w:name w:val="p2"/>
    <w:basedOn w:val="Normal"/>
    <w:rsid w:val="00C541E0"/>
    <w:rPr>
      <w:rFonts w:eastAsiaTheme="minorHAnsi"/>
      <w:sz w:val="17"/>
      <w:szCs w:val="17"/>
      <w:lang w:val="en-US"/>
    </w:rPr>
  </w:style>
  <w:style w:type="character" w:customStyle="1" w:styleId="apple-converted-space">
    <w:name w:val="apple-converted-space"/>
    <w:basedOn w:val="DefaultParagraphFont"/>
    <w:rsid w:val="00C541E0"/>
  </w:style>
  <w:style w:type="character" w:styleId="CommentReference">
    <w:name w:val="annotation reference"/>
    <w:basedOn w:val="DefaultParagraphFont"/>
    <w:uiPriority w:val="99"/>
    <w:semiHidden/>
    <w:unhideWhenUsed/>
    <w:rsid w:val="008B53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3C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3C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3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3C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B5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F0697F"/>
    <w:rPr>
      <w:rFonts w:ascii="Consolas" w:eastAsia="Calibri" w:hAnsi="Consolas"/>
      <w:sz w:val="21"/>
      <w:szCs w:val="21"/>
      <w:lang w:val="bg-BG"/>
    </w:rPr>
  </w:style>
  <w:style w:type="character" w:customStyle="1" w:styleId="PlainTextChar">
    <w:name w:val="Plain Text Char"/>
    <w:basedOn w:val="DefaultParagraphFont"/>
    <w:link w:val="PlainText"/>
    <w:uiPriority w:val="99"/>
    <w:rsid w:val="00F0697F"/>
    <w:rPr>
      <w:rFonts w:ascii="Consolas" w:eastAsia="Calibri" w:hAnsi="Consolas" w:cs="Times New Roman"/>
      <w:sz w:val="21"/>
      <w:szCs w:val="21"/>
      <w:lang w:val="bg-BG"/>
    </w:rPr>
  </w:style>
  <w:style w:type="character" w:customStyle="1" w:styleId="FontStyle42">
    <w:name w:val="Font Style42"/>
    <w:rsid w:val="00F30EC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1">
    <w:name w:val="Font Style41"/>
    <w:rsid w:val="004C560A"/>
    <w:rPr>
      <w:rFonts w:ascii="Times New Roman" w:hAnsi="Times New Roman" w:cs="Times New Roman"/>
      <w:sz w:val="22"/>
      <w:szCs w:val="22"/>
    </w:rPr>
  </w:style>
  <w:style w:type="paragraph" w:customStyle="1" w:styleId="yiv1431479268msonormal">
    <w:name w:val="yiv1431479268msonormal"/>
    <w:basedOn w:val="Normal"/>
    <w:rsid w:val="00F35130"/>
    <w:pPr>
      <w:spacing w:before="100" w:beforeAutospacing="1" w:after="100" w:afterAutospacing="1"/>
    </w:pPr>
    <w:rPr>
      <w:lang w:val="bg-BG" w:eastAsia="bg-BG"/>
    </w:rPr>
  </w:style>
  <w:style w:type="character" w:customStyle="1" w:styleId="legaldocreference">
    <w:name w:val="legaldocreference"/>
    <w:basedOn w:val="DefaultParagraphFont"/>
    <w:rsid w:val="001D40DD"/>
  </w:style>
  <w:style w:type="paragraph" w:customStyle="1" w:styleId="Style2">
    <w:name w:val="Style2"/>
    <w:basedOn w:val="Normal"/>
    <w:rsid w:val="0030291A"/>
    <w:pPr>
      <w:widowControl w:val="0"/>
      <w:autoSpaceDE w:val="0"/>
      <w:autoSpaceDN w:val="0"/>
      <w:adjustRightInd w:val="0"/>
      <w:spacing w:line="281" w:lineRule="exact"/>
      <w:ind w:hanging="346"/>
      <w:jc w:val="both"/>
    </w:pPr>
    <w:rPr>
      <w:lang w:val="bg-BG" w:eastAsia="bg-BG"/>
    </w:rPr>
  </w:style>
  <w:style w:type="character" w:customStyle="1" w:styleId="inputvalue">
    <w:name w:val="input_value"/>
    <w:basedOn w:val="DefaultParagraphFont"/>
    <w:rsid w:val="00563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9D018-1414-405A-9DFA-76FDB217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24</Pages>
  <Words>8559</Words>
  <Characters>48787</Characters>
  <Application>Microsoft Office Word</Application>
  <DocSecurity>0</DocSecurity>
  <Lines>406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57232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rmoncheva</dc:creator>
  <cp:keywords/>
  <dc:description/>
  <cp:lastModifiedBy>Stanislava Emilova Kostova</cp:lastModifiedBy>
  <cp:revision>39</cp:revision>
  <cp:lastPrinted>2019-01-23T17:02:00Z</cp:lastPrinted>
  <dcterms:created xsi:type="dcterms:W3CDTF">2019-01-16T17:34:00Z</dcterms:created>
  <dcterms:modified xsi:type="dcterms:W3CDTF">2019-01-23T17:16:00Z</dcterms:modified>
</cp:coreProperties>
</file>